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C9B" w14:textId="7AC2CE2B" w:rsidR="008C7C33" w:rsidRPr="008C7C33" w:rsidRDefault="00B55FBC" w:rsidP="006C160B">
      <w:pPr>
        <w:textAlignment w:val="baseline"/>
        <w:rPr>
          <w:sz w:val="28"/>
          <w:szCs w:val="28"/>
          <w:lang w:eastAsia="zh-TW"/>
        </w:rPr>
      </w:pPr>
      <w:r w:rsidRPr="00972216">
        <w:rPr>
          <w:rFonts w:eastAsia="新細明體" w:hint="eastAsia"/>
          <w:b/>
          <w:sz w:val="28"/>
          <w:szCs w:val="28"/>
          <w:lang w:eastAsia="zh-TW"/>
        </w:rPr>
        <w:t>第</w:t>
      </w:r>
      <w:r w:rsidRPr="00972216">
        <w:rPr>
          <w:rFonts w:eastAsia="新細明體"/>
          <w:b/>
          <w:color w:val="FF0000"/>
          <w:sz w:val="28"/>
          <w:szCs w:val="28"/>
          <w:lang w:eastAsia="zh-TW"/>
        </w:rPr>
        <w:t>14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届系統性創新國際會議（</w:t>
      </w:r>
      <w:r w:rsidRPr="00972216">
        <w:rPr>
          <w:rFonts w:eastAsia="新細明體"/>
          <w:b/>
          <w:sz w:val="28"/>
          <w:szCs w:val="28"/>
          <w:lang w:eastAsia="zh-TW"/>
        </w:rPr>
        <w:t>ICSI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）暨第</w:t>
      </w:r>
      <w:r w:rsidRPr="00972216">
        <w:rPr>
          <w:rFonts w:eastAsia="新細明體"/>
          <w:b/>
          <w:color w:val="FF0000"/>
          <w:sz w:val="28"/>
          <w:szCs w:val="28"/>
          <w:lang w:eastAsia="zh-TW"/>
        </w:rPr>
        <w:t>13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届全球系統性創新大賽（</w:t>
      </w:r>
      <w:r w:rsidRPr="00972216">
        <w:rPr>
          <w:rFonts w:eastAsia="新細明體"/>
          <w:b/>
          <w:sz w:val="28"/>
          <w:szCs w:val="28"/>
          <w:lang w:eastAsia="zh-TW"/>
        </w:rPr>
        <w:t>GCSI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）</w:t>
      </w:r>
    </w:p>
    <w:p w14:paraId="1314C571" w14:textId="0DD0D6DC" w:rsidR="008C7C33" w:rsidRPr="008C7C33" w:rsidRDefault="00B55FBC" w:rsidP="008C7C33">
      <w:pPr>
        <w:jc w:val="center"/>
        <w:textAlignment w:val="baseline"/>
        <w:rPr>
          <w:b/>
          <w:color w:val="FF0000"/>
          <w:sz w:val="24"/>
          <w:lang w:eastAsia="zh-TW"/>
        </w:rPr>
      </w:pPr>
      <w:r w:rsidRPr="00972216">
        <w:rPr>
          <w:rFonts w:eastAsia="新細明體" w:hint="eastAsia"/>
          <w:b/>
          <w:color w:val="FF0000"/>
          <w:sz w:val="24"/>
          <w:lang w:eastAsia="zh-TW"/>
        </w:rPr>
        <w:t>會議主題：智慧創新方法：</w:t>
      </w:r>
      <w:r w:rsidRPr="00972216">
        <w:rPr>
          <w:rFonts w:eastAsia="新細明體"/>
          <w:b/>
          <w:color w:val="FF0000"/>
          <w:sz w:val="24"/>
          <w:lang w:eastAsia="zh-TW"/>
        </w:rPr>
        <w:t>AI+IM</w:t>
      </w:r>
    </w:p>
    <w:p w14:paraId="1EE73D32" w14:textId="7510A872" w:rsidR="008C7C33" w:rsidRPr="000D6414" w:rsidRDefault="00B55FBC" w:rsidP="008C7C33">
      <w:pPr>
        <w:jc w:val="center"/>
        <w:textAlignment w:val="baseline"/>
        <w:rPr>
          <w:b/>
          <w:color w:val="FF0000"/>
          <w:sz w:val="32"/>
          <w:szCs w:val="32"/>
          <w:lang w:eastAsia="zh-TW"/>
        </w:rPr>
      </w:pPr>
      <w:r w:rsidRPr="00972216">
        <w:rPr>
          <w:rFonts w:eastAsia="新細明體" w:hint="eastAsia"/>
          <w:b/>
          <w:color w:val="FF0000"/>
          <w:sz w:val="32"/>
          <w:szCs w:val="32"/>
          <w:lang w:eastAsia="zh-TW"/>
        </w:rPr>
        <w:t>徵求論文和專案</w:t>
      </w:r>
    </w:p>
    <w:p w14:paraId="28236309" w14:textId="07646BB3" w:rsidR="008C7C33" w:rsidRPr="00421E0B" w:rsidRDefault="00B55FBC" w:rsidP="008C7C33">
      <w:pPr>
        <w:jc w:val="center"/>
        <w:textAlignment w:val="baseline"/>
        <w:rPr>
          <w:bCs/>
          <w:color w:val="FF0000"/>
          <w:sz w:val="24"/>
          <w:u w:val="single"/>
          <w:lang w:eastAsia="zh-TW"/>
        </w:rPr>
      </w:pPr>
      <w:r w:rsidRPr="00421E0B">
        <w:rPr>
          <w:rFonts w:eastAsia="新細明體" w:hint="eastAsia"/>
          <w:bCs/>
          <w:color w:val="FF0000"/>
          <w:sz w:val="24"/>
          <w:u w:val="single"/>
          <w:lang w:eastAsia="zh-TW"/>
        </w:rPr>
        <w:t>日期：</w:t>
      </w:r>
      <w:r w:rsidRPr="00E1255F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>2023</w:t>
      </w:r>
      <w:r w:rsidRPr="00E1255F">
        <w:rPr>
          <w:rFonts w:eastAsia="新細明體" w:hint="eastAsia"/>
          <w:b/>
          <w:color w:val="FF0000"/>
          <w:sz w:val="24"/>
          <w:highlight w:val="yellow"/>
          <w:u w:val="single"/>
          <w:lang w:eastAsia="zh-TW"/>
        </w:rPr>
        <w:t>年</w:t>
      </w:r>
      <w:r w:rsidRPr="00E1255F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>10</w:t>
      </w:r>
      <w:r w:rsidRPr="00E1255F">
        <w:rPr>
          <w:rFonts w:eastAsia="新細明體" w:hint="eastAsia"/>
          <w:b/>
          <w:color w:val="FF0000"/>
          <w:sz w:val="24"/>
          <w:highlight w:val="yellow"/>
          <w:u w:val="single"/>
          <w:lang w:eastAsia="zh-TW"/>
        </w:rPr>
        <w:t>月</w:t>
      </w:r>
      <w:r w:rsidRPr="00E1255F">
        <w:rPr>
          <w:rFonts w:eastAsia="新細明體"/>
          <w:b/>
          <w:color w:val="FF0000"/>
          <w:sz w:val="24"/>
          <w:highlight w:val="yellow"/>
          <w:u w:val="single"/>
          <w:lang w:eastAsia="zh-TW"/>
        </w:rPr>
        <w:t xml:space="preserve"> 13-15</w:t>
      </w:r>
      <w:r w:rsidRPr="00E1255F">
        <w:rPr>
          <w:rFonts w:eastAsia="新細明體" w:hint="eastAsia"/>
          <w:b/>
          <w:color w:val="FF0000"/>
          <w:sz w:val="24"/>
          <w:highlight w:val="yellow"/>
          <w:u w:val="single"/>
          <w:lang w:eastAsia="zh-TW"/>
        </w:rPr>
        <w:t>日</w:t>
      </w:r>
    </w:p>
    <w:p w14:paraId="709B08C3" w14:textId="37A3094A" w:rsidR="008C7C33" w:rsidRPr="000D6414" w:rsidRDefault="00B55FBC" w:rsidP="008C7C33">
      <w:pPr>
        <w:jc w:val="center"/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t>會議地點：中國廣東省</w:t>
      </w:r>
      <w:proofErr w:type="gramStart"/>
      <w:r w:rsidRPr="00972216">
        <w:rPr>
          <w:rFonts w:eastAsia="新細明體" w:hint="eastAsia"/>
          <w:b/>
          <w:sz w:val="24"/>
          <w:lang w:eastAsia="zh-TW"/>
        </w:rPr>
        <w:t>肇慶市廣東工商職業技術大學</w:t>
      </w:r>
      <w:proofErr w:type="gramEnd"/>
      <w:r w:rsidRPr="00972216">
        <w:rPr>
          <w:rFonts w:ascii="新細明體" w:eastAsia="新細明體" w:hAnsi="新細明體"/>
          <w:b/>
          <w:sz w:val="24"/>
          <w:lang w:eastAsia="zh-TW"/>
        </w:rPr>
        <w:t xml:space="preserve"> (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大陸現場</w:t>
      </w:r>
      <w:r w:rsidRPr="00972216">
        <w:rPr>
          <w:rFonts w:ascii="新細明體" w:eastAsia="新細明體" w:hAnsi="新細明體"/>
          <w:b/>
          <w:sz w:val="24"/>
          <w:lang w:eastAsia="zh-TW"/>
        </w:rPr>
        <w:t xml:space="preserve"> </w:t>
      </w:r>
      <w:r w:rsidRPr="00972216">
        <w:rPr>
          <w:rFonts w:eastAsia="新細明體"/>
          <w:b/>
          <w:sz w:val="24"/>
          <w:lang w:eastAsia="zh-TW"/>
        </w:rPr>
        <w:t xml:space="preserve">&amp; </w:t>
      </w:r>
      <w:proofErr w:type="gramStart"/>
      <w:r w:rsidRPr="00972216">
        <w:rPr>
          <w:rFonts w:ascii="新細明體" w:eastAsia="新細明體" w:hAnsi="新細明體" w:hint="eastAsia"/>
          <w:b/>
          <w:sz w:val="24"/>
          <w:lang w:eastAsia="zh-TW"/>
        </w:rPr>
        <w:t>海外</w:t>
      </w:r>
      <w:r w:rsidRPr="00972216">
        <w:rPr>
          <w:rFonts w:eastAsia="新細明體" w:hint="eastAsia"/>
          <w:b/>
          <w:sz w:val="24"/>
          <w:lang w:eastAsia="zh-TW"/>
        </w:rPr>
        <w:t>線上會議</w:t>
      </w:r>
      <w:proofErr w:type="gramEnd"/>
      <w:r w:rsidRPr="00972216">
        <w:rPr>
          <w:rFonts w:eastAsia="新細明體"/>
          <w:b/>
          <w:sz w:val="24"/>
          <w:lang w:eastAsia="zh-TW"/>
        </w:rPr>
        <w:t>)</w:t>
      </w:r>
    </w:p>
    <w:p w14:paraId="06AC1F66" w14:textId="4334D2EE" w:rsidR="008C7C33" w:rsidRDefault="00B55FBC" w:rsidP="00F420DD">
      <w:pPr>
        <w:snapToGrid w:val="0"/>
        <w:jc w:val="center"/>
        <w:textAlignment w:val="baseline"/>
        <w:rPr>
          <w:b/>
          <w:sz w:val="24"/>
        </w:rPr>
      </w:pPr>
      <w:r w:rsidRPr="00972216">
        <w:rPr>
          <w:rFonts w:eastAsia="新細明體"/>
          <w:b/>
          <w:sz w:val="24"/>
          <w:lang w:eastAsia="zh-TW"/>
        </w:rPr>
        <w:t>Web</w:t>
      </w:r>
      <w:r w:rsidRPr="00972216">
        <w:rPr>
          <w:rFonts w:eastAsia="新細明體" w:hint="eastAsia"/>
          <w:b/>
          <w:sz w:val="24"/>
          <w:lang w:eastAsia="zh-TW"/>
        </w:rPr>
        <w:t>：</w:t>
      </w:r>
      <w:r>
        <w:fldChar w:fldCharType="begin"/>
      </w:r>
      <w:r>
        <w:instrText>HYPERLINK "https://www.i-sim.org/icsi2023"</w:instrText>
      </w:r>
      <w:r>
        <w:fldChar w:fldCharType="separate"/>
      </w:r>
      <w:r w:rsidRPr="00972216">
        <w:rPr>
          <w:rStyle w:val="aa"/>
          <w:rFonts w:eastAsia="新細明體"/>
          <w:b/>
          <w:sz w:val="24"/>
          <w:u w:color="0563C1"/>
          <w:lang w:eastAsia="zh-TW"/>
        </w:rPr>
        <w:t>https://www.i-sim.org/icsi2023</w:t>
      </w:r>
      <w:r>
        <w:rPr>
          <w:rStyle w:val="aa"/>
          <w:rFonts w:eastAsia="新細明體"/>
          <w:b/>
          <w:sz w:val="24"/>
          <w:u w:color="0563C1"/>
          <w:lang w:eastAsia="zh-TW"/>
        </w:rPr>
        <w:fldChar w:fldCharType="end"/>
      </w:r>
    </w:p>
    <w:p w14:paraId="143D3797" w14:textId="46F9FE68" w:rsidR="008C7C33" w:rsidRDefault="00B55FBC" w:rsidP="00F420DD">
      <w:pPr>
        <w:snapToGrid w:val="0"/>
        <w:jc w:val="center"/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電子郵件：</w:t>
      </w:r>
      <w:r>
        <w:fldChar w:fldCharType="begin"/>
      </w:r>
      <w:r>
        <w:instrText>HYPERLINK "mailto:icsi2023@i-sim.org"</w:instrText>
      </w:r>
      <w:r>
        <w:fldChar w:fldCharType="separate"/>
      </w:r>
      <w:r w:rsidRPr="00972216">
        <w:rPr>
          <w:rStyle w:val="aa"/>
          <w:rFonts w:eastAsia="新細明體"/>
          <w:b/>
          <w:sz w:val="24"/>
          <w:u w:color="0563C1"/>
          <w:lang w:eastAsia="zh-TW"/>
        </w:rPr>
        <w:t>icsi2023@i-sim.org</w:t>
      </w:r>
      <w:r>
        <w:rPr>
          <w:rStyle w:val="aa"/>
          <w:rFonts w:eastAsia="新細明體"/>
          <w:b/>
          <w:sz w:val="24"/>
          <w:u w:color="0563C1"/>
          <w:lang w:eastAsia="zh-TW"/>
        </w:rPr>
        <w:fldChar w:fldCharType="end"/>
      </w:r>
    </w:p>
    <w:p w14:paraId="5722FE3E" w14:textId="79F5241A" w:rsidR="008B6298" w:rsidRPr="008C7C33" w:rsidRDefault="00B55FBC" w:rsidP="008C7C33">
      <w:pPr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組織者：</w:t>
      </w:r>
    </w:p>
    <w:p w14:paraId="748083C3" w14:textId="4D7B246F" w:rsidR="00B4364F" w:rsidRPr="008C7C33" w:rsidRDefault="00B55FBC" w:rsidP="00B4364F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  <w:lang w:eastAsia="zh-TW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國際創新方法學會（</w:t>
      </w:r>
      <w:r w:rsidRPr="00972216">
        <w:rPr>
          <w:rFonts w:eastAsia="新細明體"/>
          <w:kern w:val="0"/>
          <w:sz w:val="20"/>
          <w:szCs w:val="20"/>
          <w:lang w:eastAsia="zh-TW"/>
        </w:rPr>
        <w:t>I-SIM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）</w:t>
      </w:r>
    </w:p>
    <w:p w14:paraId="014BB79F" w14:textId="7A75183B" w:rsidR="008C7C33" w:rsidRPr="008C7C33" w:rsidRDefault="00B55FBC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  <w:lang w:eastAsia="zh-TW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中華系統性創新學會（</w:t>
      </w:r>
      <w:r w:rsidRPr="00972216">
        <w:rPr>
          <w:rFonts w:eastAsia="新細明體"/>
          <w:kern w:val="0"/>
          <w:sz w:val="20"/>
          <w:szCs w:val="20"/>
          <w:lang w:eastAsia="zh-TW"/>
        </w:rPr>
        <w:t>SSI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）</w:t>
      </w:r>
    </w:p>
    <w:p w14:paraId="50CFF1E7" w14:textId="2DEE9143" w:rsidR="008B6298" w:rsidRPr="008C7C33" w:rsidRDefault="00B55FBC">
      <w:pPr>
        <w:numPr>
          <w:ilvl w:val="0"/>
          <w:numId w:val="1"/>
        </w:numPr>
        <w:ind w:left="284" w:hanging="284"/>
        <w:textAlignment w:val="baseline"/>
        <w:rPr>
          <w:rFonts w:eastAsia="新細明體"/>
          <w:kern w:val="0"/>
          <w:sz w:val="20"/>
          <w:szCs w:val="20"/>
          <w:lang w:eastAsia="zh-TW"/>
        </w:rPr>
      </w:pPr>
      <w:r>
        <w:rPr>
          <w:rFonts w:eastAsia="新細明體" w:hint="eastAsia"/>
          <w:kern w:val="0"/>
          <w:sz w:val="20"/>
          <w:szCs w:val="20"/>
          <w:lang w:eastAsia="zh-TW"/>
        </w:rPr>
        <w:t>廣東工商職業技術大學智慧製造與汽車工程學院</w:t>
      </w:r>
    </w:p>
    <w:p w14:paraId="54800C06" w14:textId="33D0DA7A" w:rsidR="000D6414" w:rsidRPr="008C7C33" w:rsidRDefault="00B55FBC" w:rsidP="000D6414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  <w:lang w:eastAsia="zh-TW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亞卓國際顧問股份有限公司</w:t>
      </w:r>
    </w:p>
    <w:p w14:paraId="4F5A3711" w14:textId="77777777" w:rsidR="008B6298" w:rsidRPr="008C7C33" w:rsidRDefault="008B6298">
      <w:pPr>
        <w:textAlignment w:val="baseline"/>
        <w:rPr>
          <w:kern w:val="0"/>
          <w:sz w:val="20"/>
          <w:szCs w:val="20"/>
          <w:lang w:eastAsia="zh-TW"/>
        </w:rPr>
      </w:pPr>
    </w:p>
    <w:p w14:paraId="52FF6ECD" w14:textId="18EB8B1F" w:rsidR="008B6298" w:rsidRPr="008C7C33" w:rsidRDefault="00B55FBC">
      <w:pPr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推薦期刊：</w:t>
      </w:r>
    </w:p>
    <w:p w14:paraId="2C4A9055" w14:textId="233CD282" w:rsidR="008C7C33" w:rsidRDefault="00B55FBC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國際系統性</w:t>
      </w:r>
      <w:proofErr w:type="gramStart"/>
      <w:r w:rsidRPr="00972216">
        <w:rPr>
          <w:rFonts w:eastAsia="新細明體" w:hint="eastAsia"/>
          <w:kern w:val="0"/>
          <w:sz w:val="20"/>
          <w:szCs w:val="20"/>
          <w:lang w:eastAsia="zh-TW"/>
        </w:rPr>
        <w:t>創新雜志</w:t>
      </w:r>
      <w:proofErr w:type="gramEnd"/>
      <w:r w:rsidRPr="00972216">
        <w:rPr>
          <w:rFonts w:eastAsia="新細明體"/>
          <w:kern w:val="0"/>
          <w:sz w:val="20"/>
          <w:szCs w:val="20"/>
          <w:lang w:eastAsia="zh-TW"/>
        </w:rPr>
        <w:t xml:space="preserve"> International Journal of Systematic Innovation (</w:t>
      </w:r>
      <w:proofErr w:type="spellStart"/>
      <w:r w:rsidRPr="00972216">
        <w:rPr>
          <w:rFonts w:eastAsia="新細明體"/>
          <w:kern w:val="0"/>
          <w:sz w:val="20"/>
          <w:szCs w:val="20"/>
          <w:lang w:eastAsia="zh-TW"/>
        </w:rPr>
        <w:t>IJoSI</w:t>
      </w:r>
      <w:proofErr w:type="spellEnd"/>
      <w:r w:rsidRPr="00972216">
        <w:rPr>
          <w:rFonts w:eastAsia="新細明體"/>
          <w:kern w:val="0"/>
          <w:sz w:val="20"/>
          <w:szCs w:val="20"/>
          <w:lang w:eastAsia="zh-TW"/>
        </w:rPr>
        <w:t>)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（</w:t>
      </w:r>
      <w:r w:rsidRPr="00972216">
        <w:rPr>
          <w:rFonts w:eastAsia="新細明體"/>
          <w:kern w:val="0"/>
          <w:sz w:val="20"/>
          <w:szCs w:val="20"/>
          <w:lang w:eastAsia="zh-TW"/>
        </w:rPr>
        <w:t>SCOPUS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索引）</w:t>
      </w:r>
    </w:p>
    <w:p w14:paraId="438FC8E6" w14:textId="49F8D764" w:rsidR="00BA1837" w:rsidRPr="008C7C33" w:rsidRDefault="00B55FBC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電腦和工業工程雜誌</w:t>
      </w:r>
      <w:r>
        <w:rPr>
          <w:rFonts w:ascii="新細明體" w:eastAsia="新細明體" w:hAnsi="新細明體"/>
          <w:kern w:val="0"/>
          <w:sz w:val="20"/>
          <w:szCs w:val="20"/>
          <w:lang w:eastAsia="zh-TW"/>
        </w:rPr>
        <w:t xml:space="preserve"> </w:t>
      </w:r>
      <w:r w:rsidRPr="00972216">
        <w:rPr>
          <w:rFonts w:eastAsia="新細明體"/>
          <w:kern w:val="0"/>
          <w:sz w:val="20"/>
          <w:szCs w:val="20"/>
          <w:lang w:eastAsia="zh-TW"/>
        </w:rPr>
        <w:t>Computers &amp; Industrial Engineering (SCI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索引</w:t>
      </w:r>
      <w:r w:rsidRPr="00972216">
        <w:rPr>
          <w:rFonts w:eastAsia="新細明體"/>
          <w:kern w:val="0"/>
          <w:sz w:val="20"/>
          <w:szCs w:val="20"/>
          <w:lang w:eastAsia="zh-TW"/>
        </w:rPr>
        <w:t>)</w:t>
      </w:r>
    </w:p>
    <w:p w14:paraId="7E1AE5FC" w14:textId="77777777" w:rsidR="008B6298" w:rsidRPr="008C7C33" w:rsidRDefault="008B6298">
      <w:pPr>
        <w:ind w:left="284"/>
        <w:textAlignment w:val="baseline"/>
        <w:rPr>
          <w:rFonts w:eastAsia="新細明體"/>
          <w:kern w:val="0"/>
          <w:sz w:val="20"/>
          <w:szCs w:val="20"/>
        </w:rPr>
      </w:pPr>
    </w:p>
    <w:p w14:paraId="68F5EADB" w14:textId="1EF94B0C" w:rsidR="008B6298" w:rsidRPr="008C7C33" w:rsidRDefault="00B55FBC">
      <w:pPr>
        <w:spacing w:line="276" w:lineRule="auto"/>
        <w:textAlignment w:val="baseline"/>
        <w:rPr>
          <w:b/>
          <w:sz w:val="22"/>
          <w:u w:val="single"/>
        </w:rPr>
      </w:pPr>
      <w:r w:rsidRPr="00972216">
        <w:rPr>
          <w:rFonts w:eastAsia="新細明體" w:hint="eastAsia"/>
          <w:b/>
          <w:sz w:val="22"/>
          <w:u w:val="single" w:color="000000"/>
          <w:lang w:eastAsia="zh-TW"/>
        </w:rPr>
        <w:t>會議特色</w:t>
      </w:r>
      <w:r w:rsidRPr="00972216">
        <w:rPr>
          <w:rFonts w:ascii="新細明體" w:eastAsia="新細明體" w:hAnsi="新細明體"/>
          <w:b/>
          <w:sz w:val="22"/>
          <w:u w:val="single" w:color="000000"/>
          <w:lang w:eastAsia="zh-TW"/>
        </w:rPr>
        <w:t>:</w:t>
      </w:r>
    </w:p>
    <w:p w14:paraId="4C71C0E9" w14:textId="23840EE5" w:rsidR="008D7331" w:rsidRPr="008C7C33" w:rsidRDefault="00B55FBC" w:rsidP="007F1C54">
      <w:pPr>
        <w:numPr>
          <w:ilvl w:val="0"/>
          <w:numId w:val="2"/>
        </w:numPr>
        <w:snapToGrid w:val="0"/>
        <w:ind w:left="777" w:rightChars="-202" w:right="-424" w:hanging="357"/>
        <w:jc w:val="left"/>
        <w:textAlignment w:val="baseline"/>
        <w:rPr>
          <w:sz w:val="24"/>
          <w:lang w:eastAsia="zh-TW"/>
        </w:rPr>
      </w:pPr>
      <w:r w:rsidRPr="00972216">
        <w:rPr>
          <w:rFonts w:eastAsia="新細明體" w:hint="eastAsia"/>
          <w:sz w:val="24"/>
          <w:lang w:eastAsia="zh-TW"/>
        </w:rPr>
        <w:t>在截止日期之前提交的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相關領域被接受的</w:t>
      </w:r>
      <w:r w:rsidRPr="00972216">
        <w:rPr>
          <w:rFonts w:ascii="新細明體" w:eastAsia="新細明體" w:hAnsi="新細明體" w:hint="eastAsia"/>
          <w:b/>
          <w:color w:val="FF0000"/>
          <w:sz w:val="24"/>
          <w:lang w:eastAsia="zh-TW"/>
        </w:rPr>
        <w:t>全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文將被</w:t>
      </w:r>
      <w:r w:rsidRPr="00972216">
        <w:rPr>
          <w:rFonts w:ascii="新細明體" w:eastAsia="新細明體" w:hAnsi="新細明體" w:hint="eastAsia"/>
          <w:b/>
          <w:color w:val="FF0000"/>
          <w:sz w:val="24"/>
          <w:lang w:eastAsia="zh-TW"/>
        </w:rPr>
        <w:t>推薦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到國際系統</w:t>
      </w:r>
      <w:proofErr w:type="gramStart"/>
      <w:r w:rsidRPr="00972216">
        <w:rPr>
          <w:rFonts w:eastAsia="新細明體" w:hint="eastAsia"/>
          <w:b/>
          <w:color w:val="FF0000"/>
          <w:sz w:val="24"/>
          <w:lang w:eastAsia="zh-TW"/>
        </w:rPr>
        <w:t>創新雜志</w:t>
      </w:r>
      <w:proofErr w:type="gramEnd"/>
      <w:r w:rsidRPr="00972216">
        <w:rPr>
          <w:rFonts w:eastAsia="新細明體"/>
          <w:sz w:val="24"/>
          <w:lang w:eastAsia="zh-TW"/>
        </w:rPr>
        <w:t>(</w:t>
      </w:r>
      <w:r w:rsidRPr="00972216">
        <w:rPr>
          <w:rFonts w:eastAsia="新細明體"/>
          <w:b/>
          <w:color w:val="FF0000"/>
          <w:sz w:val="24"/>
          <w:lang w:eastAsia="zh-TW"/>
        </w:rPr>
        <w:t>SCOPUS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索引</w:t>
      </w:r>
      <w:r w:rsidRPr="00972216">
        <w:rPr>
          <w:rFonts w:eastAsia="新細明體"/>
          <w:sz w:val="24"/>
          <w:lang w:eastAsia="zh-TW"/>
        </w:rPr>
        <w:t>)</w:t>
      </w:r>
      <w:r w:rsidRPr="00972216">
        <w:rPr>
          <w:rFonts w:eastAsia="新細明體" w:hint="eastAsia"/>
          <w:sz w:val="24"/>
          <w:lang w:eastAsia="zh-TW"/>
        </w:rPr>
        <w:t>或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電腦和工業工程雜誌</w:t>
      </w:r>
      <w:r w:rsidRPr="00972216">
        <w:rPr>
          <w:rFonts w:eastAsia="新細明體"/>
          <w:sz w:val="24"/>
          <w:lang w:eastAsia="zh-TW"/>
        </w:rPr>
        <w:t>(</w:t>
      </w:r>
      <w:r w:rsidRPr="00972216">
        <w:rPr>
          <w:rFonts w:eastAsia="新細明體"/>
          <w:b/>
          <w:color w:val="FF0000"/>
          <w:sz w:val="24"/>
          <w:lang w:eastAsia="zh-TW"/>
        </w:rPr>
        <w:t>SCI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索引</w:t>
      </w:r>
      <w:r w:rsidRPr="00972216">
        <w:rPr>
          <w:rFonts w:eastAsia="新細明體"/>
          <w:sz w:val="24"/>
          <w:lang w:eastAsia="zh-TW"/>
        </w:rPr>
        <w:t>)</w:t>
      </w:r>
      <w:r w:rsidRPr="00972216">
        <w:rPr>
          <w:rFonts w:eastAsia="新細明體" w:hint="eastAsia"/>
          <w:sz w:val="24"/>
          <w:lang w:eastAsia="zh-TW"/>
        </w:rPr>
        <w:t>上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審查後</w:t>
      </w:r>
      <w:r w:rsidRPr="00972216">
        <w:rPr>
          <w:rFonts w:eastAsia="新細明體" w:hint="eastAsia"/>
          <w:sz w:val="24"/>
          <w:lang w:eastAsia="zh-TW"/>
        </w:rPr>
        <w:t>發表。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期刊論文要經過同行評審。並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協助作者強化論文品質。</w:t>
      </w:r>
    </w:p>
    <w:p w14:paraId="7F5E1279" w14:textId="24EF6B13" w:rsidR="006A7C00" w:rsidRPr="00811877" w:rsidRDefault="00B55FBC" w:rsidP="00F420DD">
      <w:pPr>
        <w:numPr>
          <w:ilvl w:val="0"/>
          <w:numId w:val="2"/>
        </w:numPr>
        <w:snapToGrid w:val="0"/>
        <w:ind w:left="777" w:rightChars="-202" w:right="-424" w:hanging="357"/>
        <w:jc w:val="left"/>
        <w:textAlignment w:val="baseline"/>
        <w:rPr>
          <w:lang w:eastAsia="zh-TW"/>
        </w:rPr>
      </w:pPr>
      <w:bookmarkStart w:id="0" w:name="_Hlk124364483"/>
      <w:r w:rsidRPr="00F420DD">
        <w:rPr>
          <w:rFonts w:eastAsia="新細明體" w:hint="eastAsia"/>
          <w:sz w:val="24"/>
          <w:lang w:eastAsia="zh-TW"/>
        </w:rPr>
        <w:t>先進的前瞻性</w:t>
      </w:r>
      <w:r w:rsidRPr="00F420DD">
        <w:rPr>
          <w:rFonts w:ascii="新細明體" w:eastAsia="新細明體" w:hAnsi="新細明體" w:hint="eastAsia"/>
          <w:sz w:val="24"/>
          <w:lang w:eastAsia="zh-TW"/>
        </w:rPr>
        <w:t>主旨演講</w:t>
      </w:r>
      <w:r w:rsidRPr="00F420DD">
        <w:rPr>
          <w:rFonts w:ascii="新細明體" w:eastAsia="新細明體" w:hAnsi="新細明體"/>
          <w:sz w:val="24"/>
          <w:lang w:eastAsia="zh-TW"/>
        </w:rPr>
        <w:t>(Keynotes)</w:t>
      </w:r>
      <w:r w:rsidRPr="00F420DD">
        <w:rPr>
          <w:rFonts w:eastAsia="新細明體" w:hint="eastAsia"/>
          <w:sz w:val="24"/>
          <w:lang w:eastAsia="zh-TW"/>
        </w:rPr>
        <w:t>，教程</w:t>
      </w:r>
      <w:r w:rsidRPr="00F420DD">
        <w:rPr>
          <w:rFonts w:eastAsia="新細明體"/>
          <w:sz w:val="24"/>
          <w:lang w:eastAsia="zh-TW"/>
        </w:rPr>
        <w:t>(Tutorial)</w:t>
      </w:r>
      <w:r w:rsidRPr="00F420DD">
        <w:rPr>
          <w:rFonts w:eastAsia="新細明體" w:hint="eastAsia"/>
          <w:sz w:val="24"/>
          <w:lang w:eastAsia="zh-TW"/>
        </w:rPr>
        <w:t>，幷邀請世界級演講者的特別演講。</w:t>
      </w:r>
      <w:r w:rsidRPr="00F420DD">
        <w:rPr>
          <w:rFonts w:eastAsia="新細明體" w:hint="eastAsia"/>
          <w:b/>
          <w:bCs/>
          <w:color w:val="FF0000"/>
          <w:sz w:val="22"/>
          <w:szCs w:val="22"/>
          <w:lang w:eastAsia="zh-TW"/>
        </w:rPr>
        <w:t>免費會前參觀</w:t>
      </w:r>
      <w:r w:rsidRPr="00F420DD">
        <w:rPr>
          <w:rFonts w:eastAsia="新細明體"/>
          <w:b/>
          <w:bCs/>
          <w:color w:val="FF0000"/>
          <w:sz w:val="22"/>
          <w:szCs w:val="22"/>
          <w:lang w:eastAsia="zh-TW"/>
        </w:rPr>
        <w:t xml:space="preserve"> (2023.10.13)</w:t>
      </w:r>
      <w:r w:rsidRPr="00F420DD">
        <w:rPr>
          <w:rFonts w:eastAsia="新細明體" w:hint="eastAsia"/>
          <w:color w:val="000000"/>
          <w:sz w:val="22"/>
          <w:szCs w:val="22"/>
          <w:lang w:eastAsia="zh-TW"/>
        </w:rPr>
        <w:t>：註冊</w:t>
      </w:r>
      <w:r w:rsidRPr="00F420DD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的</w:t>
      </w:r>
      <w:r w:rsidRPr="00F420DD">
        <w:rPr>
          <w:rFonts w:eastAsia="新細明體" w:hint="eastAsia"/>
          <w:color w:val="000000"/>
          <w:sz w:val="22"/>
          <w:szCs w:val="22"/>
          <w:lang w:eastAsia="zh-TW"/>
        </w:rPr>
        <w:t>現場參加人員可享受為期一天的免費參觀含</w:t>
      </w:r>
      <w:r w:rsidRPr="00F420DD">
        <w:rPr>
          <w:rFonts w:eastAsia="新細明體"/>
          <w:color w:val="000000"/>
          <w:sz w:val="22"/>
          <w:szCs w:val="22"/>
          <w:lang w:eastAsia="zh-TW"/>
        </w:rPr>
        <w:t>:</w:t>
      </w:r>
      <w:r w:rsidRPr="00F420DD">
        <w:rPr>
          <w:rFonts w:eastAsia="新細明體" w:hint="eastAsia"/>
          <w:color w:val="000000"/>
          <w:sz w:val="22"/>
          <w:szCs w:val="22"/>
          <w:lang w:eastAsia="zh-TW"/>
        </w:rPr>
        <w:t>科技公司技術參觀</w:t>
      </w:r>
      <w:r w:rsidRPr="00F420DD">
        <w:rPr>
          <w:rFonts w:eastAsia="新細明體"/>
          <w:color w:val="000000"/>
          <w:sz w:val="22"/>
          <w:szCs w:val="22"/>
          <w:lang w:eastAsia="zh-TW"/>
        </w:rPr>
        <w:t xml:space="preserve">, </w:t>
      </w:r>
      <w:r w:rsidRPr="00F420DD">
        <w:rPr>
          <w:rFonts w:eastAsia="新細明體" w:hint="eastAsia"/>
          <w:color w:val="000000"/>
          <w:sz w:val="22"/>
          <w:szCs w:val="22"/>
          <w:lang w:eastAsia="zh-TW"/>
        </w:rPr>
        <w:t>及</w:t>
      </w:r>
      <w:r w:rsidRPr="00F420DD">
        <w:rPr>
          <w:rFonts w:eastAsia="新細明體" w:hint="eastAsia"/>
          <w:b/>
          <w:bCs/>
          <w:color w:val="000000"/>
          <w:sz w:val="22"/>
          <w:szCs w:val="22"/>
          <w:lang w:eastAsia="zh-TW"/>
        </w:rPr>
        <w:t>國家五星級</w:t>
      </w:r>
      <w:proofErr w:type="gramStart"/>
      <w:r w:rsidRPr="00F420DD">
        <w:rPr>
          <w:rFonts w:eastAsia="新細明體" w:hint="eastAsia"/>
          <w:b/>
          <w:bCs/>
          <w:color w:val="000000"/>
          <w:sz w:val="22"/>
          <w:szCs w:val="22"/>
          <w:lang w:eastAsia="zh-TW"/>
        </w:rPr>
        <w:t>七星湖</w:t>
      </w:r>
      <w:proofErr w:type="gramEnd"/>
      <w:r w:rsidRPr="00F420DD">
        <w:rPr>
          <w:rFonts w:eastAsia="新細明體" w:hint="eastAsia"/>
          <w:b/>
          <w:bCs/>
          <w:color w:val="000000"/>
          <w:sz w:val="22"/>
          <w:szCs w:val="22"/>
          <w:lang w:eastAsia="zh-TW"/>
        </w:rPr>
        <w:t>國家公園名勝古迹</w:t>
      </w:r>
      <w:r w:rsidRPr="00F420DD">
        <w:rPr>
          <w:rFonts w:eastAsia="新細明體" w:hint="eastAsia"/>
          <w:color w:val="000000"/>
          <w:sz w:val="22"/>
          <w:szCs w:val="22"/>
          <w:lang w:eastAsia="zh-TW"/>
        </w:rPr>
        <w:t>風景文物區。</w:t>
      </w:r>
      <w:r w:rsidRPr="00F420DD">
        <w:rPr>
          <w:rFonts w:eastAsia="新細明體"/>
          <w:color w:val="000000"/>
          <w:sz w:val="22"/>
          <w:szCs w:val="22"/>
          <w:lang w:eastAsia="zh-TW"/>
        </w:rPr>
        <w:t xml:space="preserve"> (</w:t>
      </w:r>
      <w:hyperlink r:id="rId9" w:history="1">
        <w:r w:rsidRPr="00F420DD">
          <w:rPr>
            <w:rStyle w:val="aa"/>
            <w:rFonts w:eastAsia="新細明體" w:hint="eastAsia"/>
            <w:sz w:val="22"/>
            <w:szCs w:val="22"/>
            <w:lang w:eastAsia="zh-TW"/>
          </w:rPr>
          <w:t>景區相片</w:t>
        </w:r>
      </w:hyperlink>
      <w:r w:rsidRPr="00F420DD">
        <w:rPr>
          <w:rFonts w:eastAsia="新細明體"/>
          <w:color w:val="000000"/>
          <w:sz w:val="22"/>
          <w:szCs w:val="22"/>
          <w:lang w:eastAsia="zh-TW"/>
        </w:rPr>
        <w:t>)</w:t>
      </w:r>
    </w:p>
    <w:bookmarkEnd w:id="0"/>
    <w:p w14:paraId="56F7A2F1" w14:textId="72D64256" w:rsidR="008B6298" w:rsidRPr="008C7C33" w:rsidRDefault="00B55FBC" w:rsidP="007F1C54">
      <w:pPr>
        <w:pStyle w:val="default"/>
        <w:numPr>
          <w:ilvl w:val="0"/>
          <w:numId w:val="2"/>
        </w:numPr>
        <w:snapToGrid w:val="0"/>
        <w:ind w:left="777" w:rightChars="-202" w:right="-424" w:hanging="357"/>
        <w:textAlignment w:val="baseline"/>
        <w:rPr>
          <w:lang w:eastAsia="zh-TW"/>
        </w:rPr>
      </w:pPr>
      <w:r w:rsidRPr="00972216">
        <w:rPr>
          <w:rFonts w:eastAsia="新細明體"/>
          <w:color w:val="000000"/>
          <w:sz w:val="22"/>
          <w:szCs w:val="22"/>
          <w:lang w:eastAsia="zh-TW"/>
        </w:rPr>
        <w:t>GCSI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爲您在國際競技場的杰出創新項目提供了一個國際認可的優秀平臺。</w:t>
      </w:r>
    </w:p>
    <w:p w14:paraId="7532E278" w14:textId="482D126E" w:rsidR="008B6298" w:rsidRPr="00D31D89" w:rsidRDefault="00B55FBC" w:rsidP="007F1C54">
      <w:pPr>
        <w:pStyle w:val="default"/>
        <w:numPr>
          <w:ilvl w:val="0"/>
          <w:numId w:val="2"/>
        </w:numPr>
        <w:snapToGrid w:val="0"/>
        <w:ind w:left="777" w:rightChars="-202" w:right="-424" w:hanging="357"/>
        <w:textAlignment w:val="baseline"/>
        <w:rPr>
          <w:lang w:eastAsia="zh-TW"/>
        </w:rPr>
      </w:pPr>
      <w:r w:rsidRPr="00972216">
        <w:rPr>
          <w:rFonts w:eastAsia="新細明體"/>
          <w:color w:val="000000"/>
          <w:sz w:val="22"/>
          <w:szCs w:val="22"/>
          <w:lang w:eastAsia="zh-TW"/>
        </w:rPr>
        <w:t>ICSI/GCSI</w:t>
      </w:r>
      <w:proofErr w:type="gramStart"/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為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參會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人員</w:t>
      </w:r>
      <w:proofErr w:type="gramEnd"/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提供了良好的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互動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機會，使他們能夠相互學習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、與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創新方法領域世界領先的</w:t>
      </w:r>
      <w:r w:rsidRPr="00950EC7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專家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交流，</w:t>
      </w:r>
      <w:r w:rsidRPr="00950EC7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以推進理論和實踐新知、並探討創新方法和人工智慧在工業和學術界應用的重大趨勢。</w:t>
      </w:r>
      <w:r w:rsidR="003A02A0" w:rsidRPr="00950EC7">
        <w:rPr>
          <w:rFonts w:ascii="新細明體" w:eastAsia="新細明體" w:hAnsi="新細明體"/>
          <w:color w:val="000000"/>
          <w:sz w:val="22"/>
          <w:szCs w:val="22"/>
          <w:lang w:eastAsia="zh-TW"/>
        </w:rPr>
        <w:t xml:space="preserve"> </w:t>
      </w:r>
    </w:p>
    <w:p w14:paraId="4675DCFD" w14:textId="726D5635" w:rsidR="00D31D89" w:rsidRPr="00D31D89" w:rsidRDefault="00B55FBC" w:rsidP="00D31D89">
      <w:pPr>
        <w:pStyle w:val="default"/>
        <w:numPr>
          <w:ilvl w:val="0"/>
          <w:numId w:val="2"/>
        </w:numPr>
        <w:snapToGrid w:val="0"/>
        <w:ind w:left="777" w:hanging="357"/>
        <w:textAlignment w:val="baseline"/>
        <w:rPr>
          <w:rFonts w:eastAsia="新細明體"/>
          <w:color w:val="000000"/>
          <w:sz w:val="22"/>
          <w:szCs w:val="22"/>
          <w:lang w:eastAsia="zh-TW"/>
        </w:rPr>
      </w:pPr>
      <w:r w:rsidRPr="00811B34">
        <w:rPr>
          <w:rFonts w:eastAsia="新細明體" w:hint="eastAsia"/>
          <w:b/>
          <w:bCs/>
          <w:color w:val="FF0000"/>
          <w:sz w:val="22"/>
          <w:szCs w:val="22"/>
          <w:lang w:eastAsia="zh-TW"/>
        </w:rPr>
        <w:t>大會特別演講</w:t>
      </w:r>
      <w:r w:rsidRPr="00D31D89">
        <w:rPr>
          <w:rFonts w:eastAsia="新細明體" w:hint="eastAsia"/>
          <w:color w:val="000000"/>
          <w:sz w:val="22"/>
          <w:szCs w:val="22"/>
          <w:lang w:eastAsia="zh-TW"/>
        </w:rPr>
        <w:t>：如果您有非宣傳性的、對觀眾</w:t>
      </w:r>
      <w:r w:rsidRPr="00D31D89">
        <w:rPr>
          <w:rFonts w:eastAsia="新細明體" w:hint="eastAsia"/>
          <w:b/>
          <w:bCs/>
          <w:color w:val="000000"/>
          <w:sz w:val="22"/>
          <w:szCs w:val="22"/>
          <w:u w:val="single"/>
          <w:lang w:eastAsia="zh-TW"/>
        </w:rPr>
        <w:t>很有價值的</w:t>
      </w:r>
      <w:r w:rsidR="00C229DE">
        <w:rPr>
          <w:rFonts w:eastAsia="新細明體" w:hint="eastAsia"/>
          <w:b/>
          <w:bCs/>
          <w:color w:val="000000"/>
          <w:sz w:val="22"/>
          <w:szCs w:val="22"/>
          <w:u w:val="single"/>
          <w:lang w:eastAsia="zh-TW"/>
        </w:rPr>
        <w:t>傑出</w:t>
      </w:r>
      <w:r w:rsidRPr="00D31D89">
        <w:rPr>
          <w:rFonts w:eastAsia="新細明體" w:hint="eastAsia"/>
          <w:b/>
          <w:bCs/>
          <w:color w:val="000000"/>
          <w:sz w:val="22"/>
          <w:szCs w:val="22"/>
          <w:u w:val="single"/>
          <w:lang w:eastAsia="zh-TW"/>
        </w:rPr>
        <w:t>論文</w:t>
      </w:r>
      <w:r w:rsidRPr="00D31D89">
        <w:rPr>
          <w:rFonts w:eastAsia="新細明體" w:hint="eastAsia"/>
          <w:color w:val="000000"/>
          <w:sz w:val="22"/>
          <w:szCs w:val="22"/>
          <w:lang w:eastAsia="zh-TW"/>
        </w:rPr>
        <w:t>，歡迎你提出詳細的提案，申請長達</w:t>
      </w:r>
      <w:r w:rsidRPr="00D31D89">
        <w:rPr>
          <w:rFonts w:eastAsia="新細明體"/>
          <w:color w:val="000000"/>
          <w:sz w:val="22"/>
          <w:szCs w:val="22"/>
          <w:lang w:eastAsia="zh-TW"/>
        </w:rPr>
        <w:t>30</w:t>
      </w:r>
      <w:r w:rsidRPr="00D31D89">
        <w:rPr>
          <w:rFonts w:eastAsia="新細明體" w:hint="eastAsia"/>
          <w:color w:val="000000"/>
          <w:sz w:val="22"/>
          <w:szCs w:val="22"/>
          <w:lang w:eastAsia="zh-TW"/>
        </w:rPr>
        <w:t>分鐘，尊榮的大會特別演講。空位有限。</w:t>
      </w:r>
    </w:p>
    <w:p w14:paraId="4279671F" w14:textId="77777777" w:rsidR="00D31D89" w:rsidRDefault="00D31D89" w:rsidP="00D31D89">
      <w:pPr>
        <w:pStyle w:val="default"/>
        <w:snapToGrid w:val="0"/>
        <w:ind w:left="777" w:rightChars="-202" w:right="-424"/>
        <w:textAlignment w:val="baseline"/>
        <w:rPr>
          <w:lang w:eastAsia="zh-TW"/>
        </w:rPr>
      </w:pPr>
    </w:p>
    <w:p w14:paraId="743CEBE6" w14:textId="371AAB29" w:rsidR="00F420DD" w:rsidRPr="00F420DD" w:rsidRDefault="00B55FBC" w:rsidP="00F420DD">
      <w:pPr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重要日期</w:t>
      </w:r>
      <w:r w:rsidRPr="00972216">
        <w:rPr>
          <w:rFonts w:ascii="新細明體" w:eastAsia="新細明體" w:hAnsi="新細明體"/>
          <w:b/>
          <w:sz w:val="24"/>
          <w:lang w:eastAsia="zh-TW"/>
        </w:rPr>
        <w:t>:</w:t>
      </w:r>
    </w:p>
    <w:tbl>
      <w:tblPr>
        <w:tblStyle w:val="ab"/>
        <w:tblW w:w="9072" w:type="dxa"/>
        <w:tblLook w:val="04A0" w:firstRow="1" w:lastRow="0" w:firstColumn="1" w:lastColumn="0" w:noHBand="0" w:noVBand="1"/>
      </w:tblPr>
      <w:tblGrid>
        <w:gridCol w:w="4673"/>
        <w:gridCol w:w="4399"/>
      </w:tblGrid>
      <w:tr w:rsidR="00F420DD" w14:paraId="5566C9B8" w14:textId="77777777" w:rsidTr="00063C05">
        <w:tc>
          <w:tcPr>
            <w:tcW w:w="4673" w:type="dxa"/>
            <w:vAlign w:val="center"/>
          </w:tcPr>
          <w:p w14:paraId="6032D64E" w14:textId="6527F73E" w:rsidR="00F420DD" w:rsidRPr="00B55FBC" w:rsidRDefault="00B55FBC" w:rsidP="00F420D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  <w:lang w:eastAsia="zh-TW"/>
              </w:rPr>
            </w:pPr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論文摘要</w:t>
            </w:r>
            <w:r w:rsidRPr="00B55FBC">
              <w:rPr>
                <w:rFonts w:ascii="新細明體" w:eastAsia="新細明體" w:hAnsi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&amp;GCSI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專案競賽</w:t>
            </w:r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簡介</w:t>
            </w:r>
          </w:p>
        </w:tc>
        <w:tc>
          <w:tcPr>
            <w:tcW w:w="4399" w:type="dxa"/>
            <w:vAlign w:val="center"/>
          </w:tcPr>
          <w:p w14:paraId="19546301" w14:textId="783B0CF2" w:rsidR="00F420DD" w:rsidRPr="007E6830" w:rsidRDefault="00B55FBC" w:rsidP="00063C05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  <w:color w:val="FF0000"/>
                <w:sz w:val="24"/>
                <w:highlight w:val="yellow"/>
              </w:rPr>
            </w:pPr>
            <w:r w:rsidRPr="007E6830">
              <w:rPr>
                <w:rFonts w:ascii="新細明體" w:eastAsia="新細明體" w:hAnsi="新細明體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2023</w:t>
            </w:r>
            <w:r w:rsidRPr="007E6830">
              <w:rPr>
                <w:rFonts w:ascii="新細明體" w:eastAsia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年</w:t>
            </w:r>
            <w:r w:rsidRPr="007E6830">
              <w:rPr>
                <w:rFonts w:ascii="新細明體" w:eastAsia="新細明體" w:hAnsi="新細明體"/>
                <w:b/>
                <w:bCs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8</w:t>
            </w:r>
            <w:r w:rsidRPr="007E6830">
              <w:rPr>
                <w:rFonts w:ascii="新細明體" w:eastAsia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月</w:t>
            </w:r>
            <w:r w:rsidRPr="007E6830">
              <w:rPr>
                <w:rFonts w:ascii="新細明體" w:eastAsia="新細明體" w:hAnsi="新細明體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15</w:t>
            </w:r>
            <w:r w:rsidRPr="007E6830">
              <w:rPr>
                <w:rFonts w:ascii="新細明體" w:eastAsia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日</w:t>
            </w:r>
          </w:p>
        </w:tc>
      </w:tr>
      <w:tr w:rsidR="00F420DD" w14:paraId="503A8489" w14:textId="77777777" w:rsidTr="00063C05">
        <w:tc>
          <w:tcPr>
            <w:tcW w:w="4673" w:type="dxa"/>
            <w:vAlign w:val="center"/>
          </w:tcPr>
          <w:p w14:paraId="63558610" w14:textId="3D72BA37" w:rsidR="00F420DD" w:rsidRPr="00B55FBC" w:rsidRDefault="00B55FBC" w:rsidP="00F420D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接受通知</w:t>
            </w:r>
          </w:p>
        </w:tc>
        <w:tc>
          <w:tcPr>
            <w:tcW w:w="4399" w:type="dxa"/>
            <w:vAlign w:val="center"/>
          </w:tcPr>
          <w:p w14:paraId="6304F511" w14:textId="0D783298" w:rsidR="00F420DD" w:rsidRPr="007E6830" w:rsidRDefault="00B55FBC" w:rsidP="00063C05">
            <w:pPr>
              <w:snapToGrid w:val="0"/>
              <w:spacing w:line="276" w:lineRule="auto"/>
              <w:jc w:val="center"/>
              <w:textAlignment w:val="baseline"/>
              <w:rPr>
                <w:rFonts w:eastAsia="新細明體"/>
                <w:b/>
                <w:color w:val="FF0000"/>
                <w:sz w:val="24"/>
                <w:highlight w:val="yellow"/>
                <w:lang w:eastAsia="zh-TW"/>
              </w:rPr>
            </w:pPr>
            <w:r w:rsidRPr="007E6830">
              <w:rPr>
                <w:rFonts w:eastAsia="新細明體" w:hint="eastAsia"/>
                <w:b/>
                <w:color w:val="FF0000"/>
                <w:sz w:val="24"/>
                <w:highlight w:val="yellow"/>
                <w:lang w:eastAsia="zh-TW"/>
              </w:rPr>
              <w:t>收到摘要</w:t>
            </w:r>
            <w:r w:rsidRPr="007E6830">
              <w:rPr>
                <w:rFonts w:eastAsia="新細明體"/>
                <w:b/>
                <w:color w:val="FF0000"/>
                <w:sz w:val="24"/>
                <w:highlight w:val="yellow"/>
                <w:lang w:eastAsia="zh-TW"/>
              </w:rPr>
              <w:t>/</w:t>
            </w:r>
            <w:r w:rsidR="00BF4D9E" w:rsidRPr="007E6830">
              <w:rPr>
                <w:rFonts w:eastAsia="新細明體" w:hint="eastAsia"/>
                <w:b/>
                <w:color w:val="FF0000"/>
                <w:sz w:val="24"/>
                <w:highlight w:val="yellow"/>
                <w:lang w:eastAsia="zh-TW"/>
              </w:rPr>
              <w:t>專案競賽</w:t>
            </w:r>
            <w:r w:rsidRPr="007E6830">
              <w:rPr>
                <w:rFonts w:eastAsia="新細明體" w:hint="eastAsia"/>
                <w:b/>
                <w:color w:val="FF0000"/>
                <w:sz w:val="24"/>
                <w:highlight w:val="yellow"/>
                <w:lang w:eastAsia="zh-TW"/>
              </w:rPr>
              <w:t>簡介後</w:t>
            </w:r>
            <w:r w:rsidRPr="007E6830">
              <w:rPr>
                <w:rFonts w:eastAsia="新細明體"/>
                <w:b/>
                <w:color w:val="FF0000"/>
                <w:sz w:val="24"/>
                <w:highlight w:val="yellow"/>
                <w:lang w:eastAsia="zh-TW"/>
              </w:rPr>
              <w:t>14</w:t>
            </w:r>
            <w:r w:rsidRPr="007E6830">
              <w:rPr>
                <w:rFonts w:eastAsia="新細明體" w:hint="eastAsia"/>
                <w:b/>
                <w:color w:val="FF0000"/>
                <w:sz w:val="24"/>
                <w:highlight w:val="yellow"/>
                <w:lang w:eastAsia="zh-TW"/>
              </w:rPr>
              <w:t>天內</w:t>
            </w:r>
          </w:p>
        </w:tc>
      </w:tr>
      <w:tr w:rsidR="00F420DD" w14:paraId="338BCEA5" w14:textId="77777777" w:rsidTr="00063C05">
        <w:tc>
          <w:tcPr>
            <w:tcW w:w="4673" w:type="dxa"/>
            <w:vAlign w:val="center"/>
          </w:tcPr>
          <w:p w14:paraId="6FFB632B" w14:textId="111C6C72" w:rsidR="00F420DD" w:rsidRPr="00B55FBC" w:rsidRDefault="00B55FBC" w:rsidP="00F420D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proofErr w:type="gramStart"/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早鳥注</w:t>
            </w:r>
            <w:proofErr w:type="gramEnd"/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册到期</w:t>
            </w:r>
          </w:p>
        </w:tc>
        <w:tc>
          <w:tcPr>
            <w:tcW w:w="4399" w:type="dxa"/>
            <w:vAlign w:val="center"/>
          </w:tcPr>
          <w:p w14:paraId="1A185BF0" w14:textId="4DC6AE33" w:rsidR="00F420DD" w:rsidRPr="007E6830" w:rsidRDefault="00B55FBC" w:rsidP="00063C05">
            <w:pPr>
              <w:snapToGrid w:val="0"/>
              <w:spacing w:line="276" w:lineRule="auto"/>
              <w:jc w:val="center"/>
              <w:textAlignment w:val="baseline"/>
              <w:rPr>
                <w:b/>
                <w:color w:val="FF0000"/>
                <w:sz w:val="24"/>
                <w:highlight w:val="yellow"/>
              </w:rPr>
            </w:pPr>
            <w:r w:rsidRPr="007E6830">
              <w:rPr>
                <w:rFonts w:ascii="新細明體" w:eastAsia="新細明體" w:hAnsi="新細明體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2023</w:t>
            </w:r>
            <w:r w:rsidRPr="007E6830">
              <w:rPr>
                <w:rFonts w:ascii="新細明體" w:eastAsia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年</w:t>
            </w:r>
            <w:r w:rsidRPr="007E6830">
              <w:rPr>
                <w:rFonts w:ascii="新細明體" w:eastAsia="新細明體" w:hAnsi="新細明體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8</w:t>
            </w:r>
            <w:r w:rsidRPr="007E6830">
              <w:rPr>
                <w:rFonts w:ascii="新細明體" w:eastAsia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月</w:t>
            </w:r>
            <w:r w:rsidRPr="007E6830">
              <w:rPr>
                <w:rFonts w:ascii="新細明體" w:eastAsia="新細明體" w:hAnsi="新細明體"/>
                <w:b/>
                <w:bCs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31</w:t>
            </w:r>
            <w:r w:rsidRPr="007E6830">
              <w:rPr>
                <w:rFonts w:ascii="新細明體" w:eastAsia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 w:eastAsia="zh-TW"/>
              </w:rPr>
              <w:t>日</w:t>
            </w:r>
          </w:p>
        </w:tc>
      </w:tr>
      <w:tr w:rsidR="00F420DD" w14:paraId="1B8A64B3" w14:textId="77777777" w:rsidTr="00063C05">
        <w:trPr>
          <w:trHeight w:val="274"/>
        </w:trPr>
        <w:tc>
          <w:tcPr>
            <w:tcW w:w="4673" w:type="dxa"/>
            <w:vAlign w:val="center"/>
          </w:tcPr>
          <w:p w14:paraId="15835C39" w14:textId="4A10CF86" w:rsidR="00F420DD" w:rsidRPr="00B55FBC" w:rsidRDefault="00B55FBC" w:rsidP="00F420D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論文全文</w:t>
            </w:r>
            <w:r w:rsidRPr="00B55FBC">
              <w:rPr>
                <w:rFonts w:ascii="新細明體" w:eastAsia="新細明體" w:hAnsi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/</w:t>
            </w:r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報告檔</w:t>
            </w:r>
            <w:r w:rsidRPr="00B55FBC">
              <w:rPr>
                <w:rFonts w:ascii="新細明體" w:eastAsia="新細明體" w:hAnsi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到期</w:t>
            </w:r>
          </w:p>
        </w:tc>
        <w:tc>
          <w:tcPr>
            <w:tcW w:w="4399" w:type="dxa"/>
            <w:vAlign w:val="center"/>
          </w:tcPr>
          <w:p w14:paraId="6B75A6BC" w14:textId="15D025C5" w:rsidR="00F420DD" w:rsidRPr="00B55FBC" w:rsidRDefault="00B55FBC" w:rsidP="00063C05">
            <w:pPr>
              <w:snapToGrid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B55FBC">
              <w:rPr>
                <w:rFonts w:ascii="新細明體" w:eastAsia="新細明體" w:hAnsi="新細明體"/>
                <w:color w:val="000000" w:themeColor="text1"/>
                <w:kern w:val="0"/>
                <w:sz w:val="22"/>
                <w:szCs w:val="22"/>
                <w:lang w:val="en-GB" w:eastAsia="zh-TW"/>
              </w:rPr>
              <w:t>2023</w:t>
            </w:r>
            <w:r w:rsidRPr="00B55FBC">
              <w:rPr>
                <w:rFonts w:ascii="新細明體" w:eastAsia="新細明體" w:hAnsi="新細明體" w:hint="eastAsia"/>
                <w:color w:val="000000" w:themeColor="text1"/>
                <w:kern w:val="0"/>
                <w:sz w:val="22"/>
                <w:szCs w:val="22"/>
                <w:lang w:val="en-GB" w:eastAsia="zh-TW"/>
              </w:rPr>
              <w:t>年</w:t>
            </w:r>
            <w:r w:rsidRPr="00B55FBC">
              <w:rPr>
                <w:rFonts w:eastAsia="新細明體"/>
                <w:color w:val="000000" w:themeColor="text1"/>
                <w:sz w:val="24"/>
                <w:lang w:eastAsia="zh-TW"/>
              </w:rPr>
              <w:t>8</w:t>
            </w:r>
            <w:r w:rsidRPr="00B55FBC">
              <w:rPr>
                <w:rFonts w:ascii="新細明體" w:eastAsia="新細明體" w:hAnsi="新細明體" w:hint="eastAsia"/>
                <w:color w:val="000000" w:themeColor="text1"/>
                <w:sz w:val="24"/>
                <w:lang w:eastAsia="zh-TW"/>
              </w:rPr>
              <w:t>月</w:t>
            </w:r>
            <w:r w:rsidRPr="00B55FBC">
              <w:rPr>
                <w:rFonts w:eastAsia="新細明體"/>
                <w:color w:val="000000" w:themeColor="text1"/>
                <w:sz w:val="24"/>
                <w:lang w:eastAsia="zh-TW"/>
              </w:rPr>
              <w:t>31</w:t>
            </w:r>
            <w:r w:rsidRPr="00B55FBC">
              <w:rPr>
                <w:rFonts w:ascii="新細明體" w:eastAsia="新細明體" w:hAnsi="新細明體" w:hint="eastAsia"/>
                <w:color w:val="000000" w:themeColor="text1"/>
                <w:sz w:val="24"/>
                <w:lang w:eastAsia="zh-TW"/>
              </w:rPr>
              <w:t>日</w:t>
            </w:r>
          </w:p>
        </w:tc>
      </w:tr>
    </w:tbl>
    <w:p w14:paraId="1456FE88" w14:textId="278D37A8" w:rsidR="008B6298" w:rsidRPr="008C7C33" w:rsidRDefault="00B55FBC" w:rsidP="009E63D4">
      <w:pPr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lastRenderedPageBreak/>
        <w:t>研討會相關議題（包含但不限於）</w:t>
      </w:r>
    </w:p>
    <w:p w14:paraId="686F68BE" w14:textId="73DC6B03" w:rsidR="008C7C33" w:rsidRPr="00BF4D9E" w:rsidRDefault="00B55FBC" w:rsidP="008C7C33">
      <w:pPr>
        <w:numPr>
          <w:ilvl w:val="0"/>
          <w:numId w:val="6"/>
        </w:numPr>
        <w:textAlignment w:val="baseline"/>
        <w:rPr>
          <w:szCs w:val="21"/>
          <w:lang w:eastAsia="zh-TW"/>
        </w:rPr>
      </w:pPr>
      <w:r w:rsidRPr="00BF4D9E">
        <w:rPr>
          <w:rFonts w:eastAsia="新細明體" w:hint="eastAsia"/>
          <w:szCs w:val="21"/>
          <w:lang w:eastAsia="zh-TW"/>
        </w:rPr>
        <w:t>創新方法在策略、商業、服務、產品、過程、工具等領域的應用；</w:t>
      </w:r>
    </w:p>
    <w:p w14:paraId="151229DA" w14:textId="728F81DB" w:rsidR="008C7C33" w:rsidRPr="00BF4D9E" w:rsidRDefault="00B55FBC" w:rsidP="008C7C33">
      <w:pPr>
        <w:numPr>
          <w:ilvl w:val="0"/>
          <w:numId w:val="6"/>
        </w:numPr>
        <w:textAlignment w:val="baseline"/>
        <w:rPr>
          <w:szCs w:val="21"/>
          <w:lang w:eastAsia="zh-TW"/>
        </w:rPr>
      </w:pPr>
      <w:r w:rsidRPr="00BF4D9E">
        <w:rPr>
          <w:rFonts w:eastAsia="新細明體" w:hint="eastAsia"/>
          <w:szCs w:val="21"/>
          <w:lang w:eastAsia="zh-TW"/>
        </w:rPr>
        <w:t>智慧財產權分析和應用的創新方法；</w:t>
      </w:r>
    </w:p>
    <w:p w14:paraId="74DC4817" w14:textId="06FD1C8B" w:rsidR="008C7C33" w:rsidRPr="00BF4D9E" w:rsidRDefault="00B55FBC" w:rsidP="008C7C33">
      <w:pPr>
        <w:numPr>
          <w:ilvl w:val="0"/>
          <w:numId w:val="6"/>
        </w:numPr>
        <w:textAlignment w:val="baseline"/>
        <w:rPr>
          <w:szCs w:val="21"/>
          <w:lang w:eastAsia="zh-TW"/>
        </w:rPr>
      </w:pPr>
      <w:r w:rsidRPr="00BF4D9E">
        <w:rPr>
          <w:rFonts w:eastAsia="新細明體" w:hint="eastAsia"/>
          <w:szCs w:val="21"/>
          <w:lang w:eastAsia="zh-TW"/>
        </w:rPr>
        <w:t>系統</w:t>
      </w:r>
      <w:r w:rsidRPr="00BF4D9E">
        <w:rPr>
          <w:rFonts w:ascii="新細明體" w:eastAsia="新細明體" w:hAnsi="新細明體" w:hint="eastAsia"/>
          <w:szCs w:val="21"/>
          <w:lang w:eastAsia="zh-TW"/>
        </w:rPr>
        <w:t>化</w:t>
      </w:r>
      <w:r w:rsidRPr="00BF4D9E">
        <w:rPr>
          <w:rFonts w:eastAsia="新細明體" w:hint="eastAsia"/>
          <w:szCs w:val="21"/>
          <w:lang w:eastAsia="zh-TW"/>
        </w:rPr>
        <w:t>產品、</w:t>
      </w:r>
      <w:r w:rsidRPr="00BF4D9E">
        <w:rPr>
          <w:rFonts w:ascii="新細明體" w:eastAsia="新細明體" w:hAnsi="新細明體" w:hint="eastAsia"/>
          <w:szCs w:val="21"/>
          <w:lang w:eastAsia="zh-TW"/>
        </w:rPr>
        <w:t>流</w:t>
      </w:r>
      <w:r w:rsidRPr="00BF4D9E">
        <w:rPr>
          <w:rFonts w:eastAsia="新細明體" w:hint="eastAsia"/>
          <w:szCs w:val="21"/>
          <w:lang w:eastAsia="zh-TW"/>
        </w:rPr>
        <w:t>程、服務創新</w:t>
      </w:r>
      <w:r w:rsidRPr="00BF4D9E">
        <w:rPr>
          <w:rFonts w:ascii="新細明體" w:eastAsia="新細明體" w:hAnsi="新細明體"/>
          <w:szCs w:val="21"/>
          <w:lang w:eastAsia="zh-TW"/>
        </w:rPr>
        <w:t xml:space="preserve"> </w:t>
      </w:r>
      <w:r w:rsidRPr="00BF4D9E">
        <w:rPr>
          <w:rFonts w:eastAsia="新細明體" w:hint="eastAsia"/>
          <w:szCs w:val="21"/>
          <w:lang w:eastAsia="zh-TW"/>
        </w:rPr>
        <w:t>及</w:t>
      </w:r>
      <w:r w:rsidRPr="00BF4D9E">
        <w:rPr>
          <w:rFonts w:ascii="新細明體" w:eastAsia="新細明體" w:hAnsi="新細明體"/>
          <w:szCs w:val="21"/>
          <w:lang w:eastAsia="zh-TW"/>
        </w:rPr>
        <w:t xml:space="preserve"> </w:t>
      </w:r>
      <w:r w:rsidRPr="00BF4D9E">
        <w:rPr>
          <w:rFonts w:eastAsia="新細明體" w:hint="eastAsia"/>
          <w:szCs w:val="21"/>
          <w:lang w:eastAsia="zh-TW"/>
        </w:rPr>
        <w:t>創新方法的教育；</w:t>
      </w:r>
    </w:p>
    <w:p w14:paraId="41C68787" w14:textId="1A98F329" w:rsidR="008C7C33" w:rsidRPr="00BF4D9E" w:rsidRDefault="00B55FBC" w:rsidP="008C7C33">
      <w:pPr>
        <w:numPr>
          <w:ilvl w:val="0"/>
          <w:numId w:val="6"/>
        </w:numPr>
        <w:textAlignment w:val="baseline"/>
        <w:rPr>
          <w:szCs w:val="21"/>
          <w:lang w:eastAsia="zh-TW"/>
        </w:rPr>
      </w:pPr>
      <w:r w:rsidRPr="00BF4D9E">
        <w:rPr>
          <w:rFonts w:eastAsia="新細明體" w:hint="eastAsia"/>
          <w:szCs w:val="21"/>
          <w:lang w:eastAsia="zh-TW"/>
        </w:rPr>
        <w:t>基於</w:t>
      </w:r>
      <w:r w:rsidRPr="00BF4D9E">
        <w:rPr>
          <w:rFonts w:eastAsia="新細明體"/>
          <w:szCs w:val="21"/>
          <w:lang w:eastAsia="zh-TW"/>
        </w:rPr>
        <w:t xml:space="preserve">TRIZ </w:t>
      </w:r>
      <w:r w:rsidRPr="00BF4D9E">
        <w:rPr>
          <w:rFonts w:eastAsia="新細明體" w:hint="eastAsia"/>
          <w:szCs w:val="21"/>
          <w:lang w:eastAsia="zh-TW"/>
        </w:rPr>
        <w:t>的機會</w:t>
      </w:r>
      <w:r w:rsidRPr="00BF4D9E">
        <w:rPr>
          <w:rFonts w:ascii="新細明體" w:eastAsia="新細明體" w:hAnsi="新細明體" w:hint="eastAsia"/>
          <w:szCs w:val="21"/>
          <w:lang w:eastAsia="zh-TW"/>
        </w:rPr>
        <w:t>辨識</w:t>
      </w:r>
      <w:r w:rsidRPr="00BF4D9E">
        <w:rPr>
          <w:rFonts w:eastAsia="新細明體" w:hint="eastAsia"/>
          <w:szCs w:val="21"/>
          <w:lang w:eastAsia="zh-TW"/>
        </w:rPr>
        <w:t>及問題解決</w:t>
      </w:r>
      <w:r w:rsidRPr="00BF4D9E">
        <w:rPr>
          <w:rFonts w:ascii="新細明體" w:eastAsia="新細明體" w:hAnsi="新細明體" w:hint="eastAsia"/>
          <w:szCs w:val="21"/>
          <w:lang w:eastAsia="zh-TW"/>
        </w:rPr>
        <w:t>之</w:t>
      </w:r>
      <w:r w:rsidRPr="00BF4D9E">
        <w:rPr>
          <w:rFonts w:eastAsia="新細明體" w:hint="eastAsia"/>
          <w:szCs w:val="21"/>
          <w:lang w:eastAsia="zh-TW"/>
        </w:rPr>
        <w:t>理論和應用；</w:t>
      </w:r>
    </w:p>
    <w:p w14:paraId="784A128B" w14:textId="5B5E24B2" w:rsidR="008C7C33" w:rsidRPr="00BF4D9E" w:rsidRDefault="00B55FBC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BF4D9E">
        <w:rPr>
          <w:rFonts w:eastAsia="新細明體" w:hint="eastAsia"/>
          <w:szCs w:val="21"/>
          <w:lang w:eastAsia="zh-TW"/>
        </w:rPr>
        <w:t>開放式和合作式創新；</w:t>
      </w:r>
    </w:p>
    <w:p w14:paraId="4CB649CB" w14:textId="701795F2" w:rsidR="008C7C33" w:rsidRPr="00BF4D9E" w:rsidRDefault="00B55FBC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BF4D9E">
        <w:rPr>
          <w:rFonts w:eastAsia="新細明體" w:hint="eastAsia"/>
          <w:szCs w:val="21"/>
          <w:lang w:eastAsia="zh-TW"/>
        </w:rPr>
        <w:t>資料驅動創新；</w:t>
      </w:r>
    </w:p>
    <w:p w14:paraId="0839CEC9" w14:textId="3CE58DB0" w:rsidR="008C7C33" w:rsidRPr="00BF4D9E" w:rsidRDefault="00B55FBC" w:rsidP="008C7C33">
      <w:pPr>
        <w:numPr>
          <w:ilvl w:val="0"/>
          <w:numId w:val="6"/>
        </w:numPr>
        <w:textAlignment w:val="baseline"/>
        <w:rPr>
          <w:szCs w:val="21"/>
          <w:lang w:eastAsia="zh-TW"/>
        </w:rPr>
      </w:pPr>
      <w:r w:rsidRPr="00BF4D9E">
        <w:rPr>
          <w:rFonts w:eastAsia="新細明體" w:hint="eastAsia"/>
          <w:szCs w:val="21"/>
          <w:lang w:eastAsia="zh-TW"/>
        </w:rPr>
        <w:t>創新方法與人工智慧（</w:t>
      </w:r>
      <w:r w:rsidRPr="00BF4D9E">
        <w:rPr>
          <w:rFonts w:eastAsia="新細明體"/>
          <w:szCs w:val="21"/>
          <w:lang w:eastAsia="zh-TW"/>
        </w:rPr>
        <w:t>AI</w:t>
      </w:r>
      <w:r w:rsidRPr="00BF4D9E">
        <w:rPr>
          <w:rFonts w:eastAsia="新細明體" w:hint="eastAsia"/>
          <w:szCs w:val="21"/>
          <w:lang w:eastAsia="zh-TW"/>
        </w:rPr>
        <w:t>）、</w:t>
      </w:r>
      <w:proofErr w:type="gramStart"/>
      <w:r w:rsidRPr="00BF4D9E">
        <w:rPr>
          <w:rFonts w:eastAsia="新細明體" w:hint="eastAsia"/>
          <w:szCs w:val="21"/>
          <w:lang w:eastAsia="zh-TW"/>
        </w:rPr>
        <w:t>物聯網</w:t>
      </w:r>
      <w:proofErr w:type="gramEnd"/>
      <w:r w:rsidRPr="00BF4D9E">
        <w:rPr>
          <w:rFonts w:eastAsia="新細明體" w:hint="eastAsia"/>
          <w:szCs w:val="21"/>
          <w:lang w:eastAsia="zh-TW"/>
        </w:rPr>
        <w:t>（</w:t>
      </w:r>
      <w:r w:rsidRPr="00BF4D9E">
        <w:rPr>
          <w:rFonts w:eastAsia="新細明體"/>
          <w:szCs w:val="21"/>
          <w:lang w:eastAsia="zh-TW"/>
        </w:rPr>
        <w:t>IoT</w:t>
      </w:r>
      <w:r w:rsidRPr="00BF4D9E">
        <w:rPr>
          <w:rFonts w:eastAsia="新細明體" w:hint="eastAsia"/>
          <w:szCs w:val="21"/>
          <w:lang w:eastAsia="zh-TW"/>
        </w:rPr>
        <w:t>）、智慧設計、生產和服務、電腦輔助創新（</w:t>
      </w:r>
      <w:r w:rsidRPr="00BF4D9E">
        <w:rPr>
          <w:rFonts w:eastAsia="新細明體"/>
          <w:szCs w:val="21"/>
          <w:lang w:eastAsia="zh-TW"/>
        </w:rPr>
        <w:t>CAI</w:t>
      </w:r>
      <w:r w:rsidRPr="00BF4D9E">
        <w:rPr>
          <w:rFonts w:eastAsia="新細明體" w:hint="eastAsia"/>
          <w:szCs w:val="21"/>
          <w:lang w:eastAsia="zh-TW"/>
        </w:rPr>
        <w:t>）的</w:t>
      </w:r>
      <w:r w:rsidRPr="00BF4D9E">
        <w:rPr>
          <w:rFonts w:ascii="新細明體" w:eastAsia="新細明體" w:hAnsi="新細明體" w:hint="eastAsia"/>
          <w:szCs w:val="21"/>
          <w:lang w:eastAsia="zh-TW"/>
        </w:rPr>
        <w:t>整</w:t>
      </w:r>
      <w:r w:rsidRPr="00BF4D9E">
        <w:rPr>
          <w:rFonts w:eastAsia="新細明體" w:hint="eastAsia"/>
          <w:szCs w:val="21"/>
          <w:lang w:eastAsia="zh-TW"/>
        </w:rPr>
        <w:t>合；</w:t>
      </w:r>
    </w:p>
    <w:p w14:paraId="2CBEA6EC" w14:textId="3DD1827E" w:rsidR="008C7C33" w:rsidRPr="00BF4D9E" w:rsidRDefault="00B55FBC" w:rsidP="008C7C33">
      <w:pPr>
        <w:numPr>
          <w:ilvl w:val="0"/>
          <w:numId w:val="6"/>
        </w:numPr>
        <w:textAlignment w:val="baseline"/>
        <w:rPr>
          <w:szCs w:val="21"/>
          <w:lang w:eastAsia="zh-TW"/>
        </w:rPr>
      </w:pPr>
      <w:r w:rsidRPr="00BF4D9E">
        <w:rPr>
          <w:rFonts w:eastAsia="新細明體" w:hint="eastAsia"/>
          <w:szCs w:val="21"/>
          <w:lang w:eastAsia="zh-TW"/>
        </w:rPr>
        <w:t>其他與系統</w:t>
      </w:r>
      <w:r w:rsidRPr="00BF4D9E">
        <w:rPr>
          <w:rFonts w:ascii="新細明體" w:eastAsia="新細明體" w:hAnsi="新細明體" w:hint="eastAsia"/>
          <w:szCs w:val="21"/>
          <w:lang w:eastAsia="zh-TW"/>
        </w:rPr>
        <w:t>性</w:t>
      </w:r>
      <w:r w:rsidRPr="00BF4D9E">
        <w:rPr>
          <w:rFonts w:eastAsia="新細明體" w:hint="eastAsia"/>
          <w:szCs w:val="21"/>
          <w:lang w:eastAsia="zh-TW"/>
        </w:rPr>
        <w:t>創新相關或相融合的新技術、新理論、新應用、新工具、新方法、新</w:t>
      </w:r>
      <w:r w:rsidRPr="00BF4D9E">
        <w:rPr>
          <w:rFonts w:ascii="新細明體" w:eastAsia="新細明體" w:hAnsi="新細明體" w:hint="eastAsia"/>
          <w:szCs w:val="21"/>
          <w:lang w:eastAsia="zh-TW"/>
        </w:rPr>
        <w:t>趨勢</w:t>
      </w:r>
      <w:r w:rsidRPr="00BF4D9E">
        <w:rPr>
          <w:rFonts w:eastAsia="新細明體" w:hint="eastAsia"/>
          <w:szCs w:val="21"/>
          <w:lang w:eastAsia="zh-TW"/>
        </w:rPr>
        <w:t>等。</w:t>
      </w:r>
    </w:p>
    <w:p w14:paraId="29168487" w14:textId="77777777" w:rsidR="008B6298" w:rsidRPr="008C7C33" w:rsidRDefault="008B6298">
      <w:pPr>
        <w:textAlignment w:val="baseline"/>
        <w:rPr>
          <w:b/>
          <w:sz w:val="24"/>
          <w:lang w:eastAsia="zh-TW"/>
        </w:rPr>
      </w:pPr>
    </w:p>
    <w:p w14:paraId="5FE6EBE2" w14:textId="5E28CDC0" w:rsidR="008C7C33" w:rsidRPr="008C7C33" w:rsidRDefault="00B55FBC" w:rsidP="008C7C33">
      <w:pPr>
        <w:tabs>
          <w:tab w:val="left" w:pos="420"/>
        </w:tabs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投稿指南：</w:t>
      </w:r>
    </w:p>
    <w:p w14:paraId="38F429D3" w14:textId="07374E49" w:rsidR="008C7C33" w:rsidRPr="008C7C33" w:rsidRDefault="00B55FBC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sz w:val="24"/>
          <w:lang w:eastAsia="zh-TW"/>
        </w:rPr>
        <w:t>提交論文摘要用於初審，請詳述主要思想及論文貢獻。請在網站下載論文、摘要、報告的範本材料。也歡迎直接提交論文全文。</w:t>
      </w:r>
      <w:r w:rsidRPr="00972216">
        <w:rPr>
          <w:rFonts w:eastAsia="新細明體"/>
          <w:sz w:val="24"/>
          <w:lang w:eastAsia="zh-TW"/>
        </w:rPr>
        <w:t>ICSI</w:t>
      </w:r>
      <w:r w:rsidRPr="00972216">
        <w:rPr>
          <w:rFonts w:eastAsia="新細明體" w:hint="eastAsia"/>
          <w:sz w:val="24"/>
          <w:lang w:eastAsia="zh-TW"/>
        </w:rPr>
        <w:t>大會接收論文全文</w:t>
      </w:r>
      <w:r w:rsidRPr="00972216">
        <w:rPr>
          <w:rFonts w:ascii="新細明體" w:eastAsia="新細明體" w:hAnsi="新細明體"/>
          <w:sz w:val="24"/>
          <w:lang w:eastAsia="zh-TW"/>
        </w:rPr>
        <w:t>+</w:t>
      </w:r>
      <w:r w:rsidRPr="00972216">
        <w:rPr>
          <w:rFonts w:eastAsia="新細明體" w:hint="eastAsia"/>
          <w:sz w:val="24"/>
          <w:lang w:eastAsia="zh-TW"/>
        </w:rPr>
        <w:t>報告檔或</w:t>
      </w:r>
      <w:r w:rsidRPr="00972216">
        <w:rPr>
          <w:rFonts w:ascii="新細明體" w:eastAsia="新細明體" w:hAnsi="新細明體" w:hint="eastAsia"/>
          <w:sz w:val="24"/>
          <w:lang w:eastAsia="zh-TW"/>
        </w:rPr>
        <w:t>摘要</w:t>
      </w:r>
      <w:r w:rsidRPr="00972216">
        <w:rPr>
          <w:rFonts w:ascii="新細明體" w:eastAsia="新細明體" w:hAnsi="新細明體"/>
          <w:sz w:val="24"/>
          <w:lang w:eastAsia="zh-TW"/>
        </w:rPr>
        <w:t>+</w:t>
      </w:r>
      <w:r w:rsidRPr="00972216">
        <w:rPr>
          <w:rFonts w:eastAsia="新細明體" w:hint="eastAsia"/>
          <w:sz w:val="24"/>
          <w:lang w:eastAsia="zh-TW"/>
        </w:rPr>
        <w:t>報告材料作為最終提交版本。全文和摘要需要提交</w:t>
      </w:r>
      <w:r w:rsidRPr="00972216">
        <w:rPr>
          <w:rFonts w:eastAsia="新細明體"/>
          <w:sz w:val="24"/>
          <w:lang w:eastAsia="zh-TW"/>
        </w:rPr>
        <w:t>WORD</w:t>
      </w:r>
      <w:r w:rsidRPr="00972216">
        <w:rPr>
          <w:rFonts w:eastAsia="新細明體" w:hint="eastAsia"/>
          <w:sz w:val="24"/>
          <w:lang w:eastAsia="zh-TW"/>
        </w:rPr>
        <w:t>格式，報告請提交</w:t>
      </w:r>
      <w:r w:rsidRPr="00972216">
        <w:rPr>
          <w:rFonts w:eastAsia="新細明體"/>
          <w:sz w:val="24"/>
          <w:lang w:eastAsia="zh-TW"/>
        </w:rPr>
        <w:t>PPT</w:t>
      </w:r>
      <w:r w:rsidRPr="00972216">
        <w:rPr>
          <w:rFonts w:eastAsia="新細明體" w:hint="eastAsia"/>
          <w:sz w:val="24"/>
          <w:lang w:eastAsia="zh-TW"/>
        </w:rPr>
        <w:t>格式。</w:t>
      </w:r>
      <w:r w:rsidRPr="00972216">
        <w:rPr>
          <w:rFonts w:eastAsia="新細明體" w:hint="eastAsia"/>
          <w:b/>
          <w:sz w:val="24"/>
          <w:lang w:eastAsia="zh-TW"/>
        </w:rPr>
        <w:t>本研討會以英文為正式語言</w:t>
      </w:r>
      <w:r w:rsidRPr="00972216">
        <w:rPr>
          <w:rFonts w:eastAsia="新細明體"/>
          <w:b/>
          <w:sz w:val="24"/>
          <w:lang w:eastAsia="zh-TW"/>
        </w:rPr>
        <w:t xml:space="preserve">, </w:t>
      </w:r>
      <w:r w:rsidRPr="00972216">
        <w:rPr>
          <w:rFonts w:eastAsia="新細明體" w:hint="eastAsia"/>
          <w:b/>
          <w:sz w:val="24"/>
          <w:lang w:eastAsia="zh-TW"/>
        </w:rPr>
        <w:t>但備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有中文分場</w:t>
      </w:r>
      <w:r w:rsidRPr="00972216">
        <w:rPr>
          <w:rFonts w:eastAsia="新細明體"/>
          <w:b/>
          <w:color w:val="FF0000"/>
          <w:sz w:val="24"/>
          <w:lang w:eastAsia="zh-TW"/>
        </w:rPr>
        <w:t>(Special Session</w:t>
      </w:r>
      <w:r w:rsidRPr="00972216">
        <w:rPr>
          <w:rFonts w:ascii="新細明體" w:eastAsia="新細明體" w:hAnsi="新細明體"/>
          <w:b/>
          <w:color w:val="FF0000"/>
          <w:sz w:val="24"/>
          <w:lang w:eastAsia="zh-TW"/>
        </w:rPr>
        <w:t>)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可接受中文論文</w:t>
      </w:r>
      <w:r w:rsidRPr="00972216">
        <w:rPr>
          <w:rFonts w:eastAsia="新細明體" w:hint="eastAsia"/>
          <w:b/>
          <w:sz w:val="24"/>
          <w:lang w:eastAsia="zh-TW"/>
        </w:rPr>
        <w:t>。</w:t>
      </w:r>
      <w:r w:rsidRPr="0001211D">
        <w:rPr>
          <w:rFonts w:ascii="新細明體" w:eastAsia="新細明體" w:hAnsi="新細明體"/>
          <w:b/>
          <w:sz w:val="24"/>
          <w:lang w:eastAsia="zh-TW"/>
        </w:rPr>
        <w:t>(</w:t>
      </w:r>
      <w:proofErr w:type="gramStart"/>
      <w:r w:rsidRPr="0001211D">
        <w:rPr>
          <w:rFonts w:ascii="新細明體" w:eastAsia="新細明體" w:hAnsi="新細明體" w:hint="eastAsia"/>
          <w:b/>
          <w:sz w:val="24"/>
          <w:lang w:eastAsia="zh-TW"/>
        </w:rPr>
        <w:t>第一頁請加</w:t>
      </w:r>
      <w:proofErr w:type="gramEnd"/>
      <w:r w:rsidRPr="0001211D">
        <w:rPr>
          <w:rFonts w:ascii="新細明體" w:eastAsia="新細明體" w:hAnsi="新細明體" w:hint="eastAsia"/>
          <w:b/>
          <w:sz w:val="24"/>
          <w:lang w:eastAsia="zh-TW"/>
        </w:rPr>
        <w:t>英文題目、作者、摘要、及關鍵字</w:t>
      </w:r>
      <w:proofErr w:type="gramStart"/>
      <w:r w:rsidRPr="0001211D">
        <w:rPr>
          <w:rFonts w:ascii="新細明體" w:eastAsia="新細明體" w:hAnsi="新細明體" w:hint="eastAsia"/>
          <w:b/>
          <w:sz w:val="24"/>
          <w:lang w:eastAsia="zh-TW"/>
        </w:rPr>
        <w:t>）</w:t>
      </w:r>
      <w:proofErr w:type="gramEnd"/>
    </w:p>
    <w:p w14:paraId="09F54CA3" w14:textId="63458F80" w:rsidR="008C7C33" w:rsidRPr="008C7C33" w:rsidRDefault="00B55FBC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sz w:val="24"/>
          <w:lang w:eastAsia="zh-TW"/>
        </w:rPr>
      </w:pPr>
      <w:r w:rsidRPr="00972216">
        <w:rPr>
          <w:rFonts w:eastAsia="新細明體" w:hint="eastAsia"/>
          <w:sz w:val="24"/>
          <w:lang w:eastAsia="zh-TW"/>
        </w:rPr>
        <w:t>只有</w:t>
      </w:r>
      <w:r w:rsidRPr="00972216">
        <w:rPr>
          <w:rFonts w:eastAsia="新細明體" w:hint="eastAsia"/>
          <w:b/>
          <w:sz w:val="24"/>
          <w:lang w:eastAsia="zh-TW"/>
        </w:rPr>
        <w:t>按時提交全文的論文可以參加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論文競</w:t>
      </w:r>
      <w:r w:rsidRPr="00972216">
        <w:rPr>
          <w:rFonts w:eastAsia="新細明體" w:hint="eastAsia"/>
          <w:b/>
          <w:sz w:val="24"/>
          <w:lang w:eastAsia="zh-TW"/>
        </w:rPr>
        <w:t>賽</w:t>
      </w:r>
      <w:r w:rsidRPr="00972216">
        <w:rPr>
          <w:rFonts w:eastAsia="新細明體" w:hint="eastAsia"/>
          <w:sz w:val="24"/>
          <w:lang w:eastAsia="zh-TW"/>
        </w:rPr>
        <w:t>。如有意參加論文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競</w:t>
      </w:r>
      <w:r w:rsidRPr="00972216">
        <w:rPr>
          <w:rFonts w:eastAsia="新細明體" w:hint="eastAsia"/>
          <w:sz w:val="24"/>
          <w:lang w:eastAsia="zh-TW"/>
        </w:rPr>
        <w:t>賽，請在網上註冊時選擇論文</w:t>
      </w:r>
      <w:proofErr w:type="gramStart"/>
      <w:r w:rsidRPr="00972216">
        <w:rPr>
          <w:rFonts w:ascii="新細明體" w:eastAsia="新細明體" w:hAnsi="新細明體" w:hint="eastAsia"/>
          <w:sz w:val="24"/>
          <w:lang w:eastAsia="zh-TW"/>
        </w:rPr>
        <w:t>竟</w:t>
      </w:r>
      <w:r w:rsidRPr="00972216">
        <w:rPr>
          <w:rFonts w:eastAsia="新細明體" w:hint="eastAsia"/>
          <w:sz w:val="24"/>
          <w:lang w:eastAsia="zh-TW"/>
        </w:rPr>
        <w:t>賽</w:t>
      </w:r>
      <w:proofErr w:type="gramEnd"/>
      <w:r w:rsidRPr="00972216">
        <w:rPr>
          <w:rFonts w:eastAsia="新細明體" w:hint="eastAsia"/>
          <w:sz w:val="24"/>
          <w:lang w:eastAsia="zh-TW"/>
        </w:rPr>
        <w:t>和適當類別。國際評審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委</w:t>
      </w:r>
      <w:r w:rsidRPr="00972216">
        <w:rPr>
          <w:rFonts w:eastAsia="新細明體" w:hint="eastAsia"/>
          <w:sz w:val="24"/>
          <w:lang w:eastAsia="zh-TW"/>
        </w:rPr>
        <w:t>員將對論文進行</w:t>
      </w:r>
      <w:r w:rsidRPr="00972216">
        <w:rPr>
          <w:rFonts w:ascii="新細明體" w:eastAsia="新細明體" w:hAnsi="新細明體" w:hint="eastAsia"/>
          <w:sz w:val="24"/>
          <w:lang w:eastAsia="zh-TW"/>
        </w:rPr>
        <w:t>雙</w:t>
      </w:r>
      <w:r w:rsidRPr="00972216">
        <w:rPr>
          <w:rFonts w:eastAsia="新細明體" w:hint="eastAsia"/>
          <w:sz w:val="24"/>
          <w:lang w:eastAsia="zh-TW"/>
        </w:rPr>
        <w:t>盲審</w:t>
      </w:r>
      <w:r w:rsidRPr="00972216">
        <w:rPr>
          <w:rFonts w:ascii="新細明體" w:eastAsia="新細明體" w:hAnsi="新細明體" w:hint="eastAsia"/>
          <w:sz w:val="24"/>
          <w:lang w:eastAsia="zh-TW"/>
        </w:rPr>
        <w:t>查</w:t>
      </w:r>
      <w:r w:rsidRPr="00972216">
        <w:rPr>
          <w:rFonts w:eastAsia="新細明體" w:hint="eastAsia"/>
          <w:sz w:val="24"/>
          <w:lang w:eastAsia="zh-TW"/>
        </w:rPr>
        <w:t>並評定獲獎等級。</w:t>
      </w:r>
      <w:r w:rsidRPr="00972216">
        <w:rPr>
          <w:rFonts w:eastAsia="新細明體" w:hint="eastAsia"/>
          <w:b/>
          <w:sz w:val="24"/>
          <w:lang w:eastAsia="zh-TW"/>
        </w:rPr>
        <w:t>創新方法相關領域的全文論文，經同行評議修改後，可以收錄幷發表于</w:t>
      </w:r>
      <w:proofErr w:type="spellStart"/>
      <w:r w:rsidRPr="00972216">
        <w:rPr>
          <w:rFonts w:eastAsia="新細明體"/>
          <w:b/>
          <w:sz w:val="24"/>
          <w:lang w:eastAsia="zh-TW"/>
        </w:rPr>
        <w:t>IJoSI</w:t>
      </w:r>
      <w:proofErr w:type="spellEnd"/>
      <w:r w:rsidRPr="00972216">
        <w:rPr>
          <w:rFonts w:eastAsia="新細明體" w:hint="eastAsia"/>
          <w:b/>
          <w:sz w:val="24"/>
          <w:lang w:eastAsia="zh-TW"/>
        </w:rPr>
        <w:t>。</w:t>
      </w:r>
    </w:p>
    <w:p w14:paraId="2289B98C" w14:textId="77777777" w:rsidR="008B6298" w:rsidRPr="008C7C33" w:rsidRDefault="008B6298">
      <w:pPr>
        <w:textAlignment w:val="baseline"/>
        <w:rPr>
          <w:sz w:val="24"/>
          <w:lang w:eastAsia="zh-TW"/>
        </w:rPr>
      </w:pPr>
    </w:p>
    <w:p w14:paraId="189FE968" w14:textId="6DF18929" w:rsidR="008B6298" w:rsidRPr="008C7C33" w:rsidRDefault="00B55FBC">
      <w:pPr>
        <w:snapToGrid w:val="0"/>
        <w:spacing w:line="360" w:lineRule="auto"/>
        <w:textAlignment w:val="baseline"/>
        <w:rPr>
          <w:color w:val="0563C1"/>
          <w:sz w:val="20"/>
          <w:u w:val="single" w:color="0563C1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t>註冊費</w:t>
      </w:r>
      <w:r w:rsidRPr="00972216">
        <w:rPr>
          <w:rFonts w:ascii="新細明體" w:eastAsia="新細明體" w:hAnsi="新細明體"/>
          <w:b/>
          <w:sz w:val="24"/>
          <w:lang w:eastAsia="zh-TW"/>
        </w:rPr>
        <w:t xml:space="preserve"> </w:t>
      </w:r>
      <w:r w:rsidRPr="00972216">
        <w:rPr>
          <w:rFonts w:eastAsia="新細明體"/>
          <w:b/>
          <w:sz w:val="24"/>
          <w:lang w:eastAsia="zh-TW"/>
        </w:rPr>
        <w:t>(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以下只適用</w:t>
      </w:r>
      <w:proofErr w:type="gramStart"/>
      <w:r w:rsidRPr="00972216">
        <w:rPr>
          <w:rFonts w:ascii="新細明體" w:eastAsia="新細明體" w:hAnsi="新細明體" w:hint="eastAsia"/>
          <w:b/>
          <w:sz w:val="24"/>
          <w:lang w:eastAsia="zh-TW"/>
        </w:rPr>
        <w:t>于</w:t>
      </w:r>
      <w:proofErr w:type="gramEnd"/>
      <w:r>
        <w:rPr>
          <w:rFonts w:ascii="新細明體" w:eastAsia="新細明體" w:hAnsi="新細明體" w:hint="eastAsia"/>
          <w:b/>
          <w:sz w:val="24"/>
          <w:lang w:eastAsia="zh-TW"/>
        </w:rPr>
        <w:t>台灣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參與者</w:t>
      </w:r>
      <w:r w:rsidRPr="00972216">
        <w:rPr>
          <w:rFonts w:eastAsia="新細明體"/>
          <w:b/>
          <w:sz w:val="24"/>
          <w:lang w:eastAsia="zh-TW"/>
        </w:rPr>
        <w:t>)</w:t>
      </w:r>
      <w:r w:rsidRPr="00972216">
        <w:rPr>
          <w:rFonts w:ascii="新細明體" w:eastAsia="新細明體" w:hAnsi="新細明體"/>
          <w:b/>
          <w:sz w:val="24"/>
          <w:lang w:eastAsia="zh-TW"/>
        </w:rPr>
        <w:t>:</w:t>
      </w:r>
    </w:p>
    <w:tbl>
      <w:tblPr>
        <w:tblW w:w="9077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6"/>
        <w:gridCol w:w="3045"/>
        <w:gridCol w:w="3026"/>
      </w:tblGrid>
      <w:tr w:rsidR="00965A24" w14:paraId="4DF8A6CC" w14:textId="77777777" w:rsidTr="00965A24">
        <w:trPr>
          <w:trHeight w:val="34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170" w14:textId="6D00FFAE" w:rsidR="00965A24" w:rsidRPr="008C7C33" w:rsidRDefault="00965A24" w:rsidP="00965A24">
            <w:pPr>
              <w:snapToGrid w:val="0"/>
              <w:textAlignment w:val="baseline"/>
              <w:rPr>
                <w:sz w:val="24"/>
                <w:lang w:eastAsia="zh-TW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0A8A" w14:textId="51CF26E0" w:rsidR="00965A24" w:rsidRPr="00811877" w:rsidRDefault="00B55FBC" w:rsidP="00965A24">
            <w:pPr>
              <w:snapToGrid w:val="0"/>
              <w:textAlignment w:val="baseline"/>
              <w:rPr>
                <w:rFonts w:eastAsia="新細明體"/>
                <w:sz w:val="24"/>
                <w:lang w:eastAsia="zh-TW"/>
              </w:rPr>
            </w:pPr>
            <w:proofErr w:type="gramStart"/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早鳥註冊</w:t>
            </w:r>
            <w:proofErr w:type="gramEnd"/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 (</w:t>
            </w:r>
            <w:r w:rsidRPr="007548F5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202</w:t>
            </w:r>
            <w:r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3</w:t>
            </w:r>
            <w:r w:rsidRPr="007548F5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/8/</w:t>
            </w:r>
            <w:r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31</w:t>
            </w:r>
            <w:r w:rsidRPr="007548F5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前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3CB5" w14:textId="77075B94" w:rsidR="00965A24" w:rsidRPr="00811877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註冊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 xml:space="preserve"> </w:t>
            </w:r>
            <w:r w:rsidRPr="00BB00A7">
              <w:rPr>
                <w:rFonts w:ascii="微軟正黑體" w:eastAsia="微軟正黑體" w:hAnsi="微軟正黑體"/>
                <w:sz w:val="24"/>
                <w:lang w:eastAsia="zh-TW"/>
              </w:rPr>
              <w:t>(2023/09/01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後</w:t>
            </w:r>
            <w:r w:rsidRPr="00BB00A7">
              <w:rPr>
                <w:rFonts w:ascii="微軟正黑體" w:eastAsia="微軟正黑體" w:hAnsi="微軟正黑體"/>
                <w:sz w:val="24"/>
                <w:lang w:eastAsia="zh-TW"/>
              </w:rPr>
              <w:t>)</w:t>
            </w:r>
          </w:p>
        </w:tc>
      </w:tr>
      <w:tr w:rsidR="00965A24" w14:paraId="7AB40322" w14:textId="77777777" w:rsidTr="00965A24">
        <w:trPr>
          <w:trHeight w:val="2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F0B" w14:textId="4BA64655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作者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 &amp;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非作者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E828" w14:textId="0EB9A458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7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500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143B" w14:textId="1918660A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9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000</w:t>
            </w:r>
          </w:p>
        </w:tc>
      </w:tr>
      <w:tr w:rsidR="00965A24" w14:paraId="4930C400" w14:textId="77777777" w:rsidTr="00965A24">
        <w:trPr>
          <w:trHeight w:val="2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94" w14:textId="6EAB8002" w:rsidR="00965A24" w:rsidRPr="007548F5" w:rsidRDefault="00B55FBC" w:rsidP="00744783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I-SIM/SSI /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會員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*</w:t>
            </w:r>
          </w:p>
          <w:p w14:paraId="66E9182D" w14:textId="66C5C2A0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proofErr w:type="gramStart"/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線上參與者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54AF" w14:textId="6DCE64B0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4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500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8B5A" w14:textId="2C651F45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6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000</w:t>
            </w:r>
          </w:p>
        </w:tc>
      </w:tr>
      <w:tr w:rsidR="00965A24" w14:paraId="45BAC612" w14:textId="77777777" w:rsidTr="00965A24">
        <w:trPr>
          <w:trHeight w:val="2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8B3" w14:textId="05105EF8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學生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9007" w14:textId="3E94B7AA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1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500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1FE7" w14:textId="2CE3E1F9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2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400</w:t>
            </w:r>
          </w:p>
        </w:tc>
      </w:tr>
      <w:tr w:rsidR="00965A24" w14:paraId="0CA3C003" w14:textId="77777777" w:rsidTr="00965A24">
        <w:trPr>
          <w:trHeight w:val="20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829F" w14:textId="7BEE4899" w:rsidR="00965A24" w:rsidRPr="008C7C33" w:rsidRDefault="00B55FBC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GCSI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專案競賽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DEB0" w14:textId="2658594F" w:rsidR="00965A24" w:rsidRPr="008C7C33" w:rsidRDefault="00B55FBC" w:rsidP="00965A24">
            <w:pPr>
              <w:snapToGrid w:val="0"/>
              <w:textAlignment w:val="baseline"/>
              <w:rPr>
                <w:sz w:val="24"/>
                <w:lang w:eastAsia="zh-TW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1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800 /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每件專案項目。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 ICSI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個人註冊費用另計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.</w:t>
            </w:r>
          </w:p>
        </w:tc>
      </w:tr>
    </w:tbl>
    <w:p w14:paraId="0109DDCE" w14:textId="3E447FA0" w:rsidR="008B6298" w:rsidRDefault="00B55FBC">
      <w:pPr>
        <w:textAlignment w:val="baseline"/>
        <w:rPr>
          <w:rFonts w:ascii="新細明體" w:eastAsia="新細明體" w:hAnsi="新細明體"/>
          <w:sz w:val="24"/>
          <w:lang w:eastAsia="zh-TW"/>
        </w:rPr>
      </w:pPr>
      <w:r w:rsidRPr="00972216">
        <w:rPr>
          <w:rFonts w:ascii="新細明體" w:eastAsia="新細明體" w:hAnsi="新細明體"/>
          <w:sz w:val="24"/>
          <w:lang w:eastAsia="zh-TW"/>
        </w:rPr>
        <w:t xml:space="preserve">*: </w:t>
      </w:r>
      <w:hyperlink r:id="rId10" w:history="1">
        <w:proofErr w:type="gramStart"/>
        <w:r w:rsidRPr="00972216">
          <w:rPr>
            <w:rStyle w:val="aa"/>
            <w:rFonts w:ascii="新細明體" w:eastAsia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  <w:lang w:eastAsia="zh-TW"/>
          </w:rPr>
          <w:t>點入加入</w:t>
        </w:r>
        <w:proofErr w:type="gramEnd"/>
        <w:r w:rsidRPr="00972216">
          <w:rPr>
            <w:rStyle w:val="aa"/>
            <w:rFonts w:ascii="新細明體" w:eastAsia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  <w:lang w:eastAsia="zh-TW"/>
          </w:rPr>
          <w:t>會員可以立即享受會員優惠。</w:t>
        </w:r>
      </w:hyperlink>
    </w:p>
    <w:p w14:paraId="728EC97A" w14:textId="77777777" w:rsidR="00787BEB" w:rsidRDefault="00787BEB">
      <w:pPr>
        <w:textAlignment w:val="baseline"/>
        <w:rPr>
          <w:sz w:val="24"/>
          <w:lang w:eastAsia="zh-TW"/>
        </w:rPr>
      </w:pPr>
    </w:p>
    <w:p w14:paraId="6AD43C83" w14:textId="0CC7494A" w:rsidR="008C7C33" w:rsidRPr="008C7C33" w:rsidRDefault="00B55FBC">
      <w:pPr>
        <w:textAlignment w:val="baseline"/>
        <w:rPr>
          <w:b/>
          <w:sz w:val="24"/>
          <w:lang w:eastAsia="zh-TW"/>
        </w:rPr>
      </w:pPr>
      <w:r w:rsidRPr="00972216">
        <w:rPr>
          <w:rFonts w:eastAsia="新細明體"/>
          <w:b/>
          <w:sz w:val="24"/>
          <w:lang w:eastAsia="zh-TW"/>
        </w:rPr>
        <w:t xml:space="preserve">GCSI </w:t>
      </w:r>
      <w:r w:rsidRPr="00972216">
        <w:rPr>
          <w:rFonts w:eastAsia="新細明體" w:hint="eastAsia"/>
          <w:b/>
          <w:sz w:val="24"/>
          <w:lang w:eastAsia="zh-TW"/>
        </w:rPr>
        <w:t>項目大賽</w:t>
      </w:r>
      <w:r w:rsidRPr="00972216">
        <w:rPr>
          <w:rFonts w:eastAsia="新細明體"/>
          <w:b/>
          <w:sz w:val="24"/>
          <w:lang w:eastAsia="zh-TW"/>
        </w:rPr>
        <w:t>/</w:t>
      </w:r>
      <w:r w:rsidRPr="00972216">
        <w:rPr>
          <w:rFonts w:eastAsia="新細明體" w:hint="eastAsia"/>
          <w:b/>
          <w:sz w:val="24"/>
          <w:lang w:eastAsia="zh-TW"/>
        </w:rPr>
        <w:t>展示</w:t>
      </w:r>
    </w:p>
    <w:p w14:paraId="22062011" w14:textId="3C7F45F4" w:rsidR="008C7C33" w:rsidRPr="008C7C33" w:rsidRDefault="00B55FBC" w:rsidP="00CA6B6B">
      <w:pPr>
        <w:snapToGrid w:val="0"/>
        <w:textAlignment w:val="baseline"/>
        <w:rPr>
          <w:sz w:val="24"/>
          <w:u w:val="single"/>
        </w:rPr>
      </w:pPr>
      <w:r w:rsidRPr="00972216">
        <w:rPr>
          <w:rFonts w:eastAsia="新細明體" w:hint="eastAsia"/>
          <w:sz w:val="24"/>
          <w:lang w:eastAsia="zh-TW"/>
        </w:rPr>
        <w:t>第</w:t>
      </w:r>
      <w:r w:rsidRPr="00972216">
        <w:rPr>
          <w:rFonts w:eastAsia="新細明體"/>
          <w:sz w:val="24"/>
          <w:lang w:eastAsia="zh-TW"/>
        </w:rPr>
        <w:t>1</w:t>
      </w:r>
      <w:r w:rsidRPr="00972216">
        <w:rPr>
          <w:rFonts w:eastAsia="新細明體"/>
          <w:sz w:val="24"/>
          <w:u w:val="single" w:color="FF0000"/>
          <w:lang w:eastAsia="zh-TW"/>
        </w:rPr>
        <w:t>3</w:t>
      </w:r>
      <w:r w:rsidRPr="00972216">
        <w:rPr>
          <w:rFonts w:eastAsia="新細明體" w:hint="eastAsia"/>
          <w:sz w:val="24"/>
          <w:lang w:eastAsia="zh-TW"/>
        </w:rPr>
        <w:t>届全球系統創新競賽</w:t>
      </w:r>
      <w:r w:rsidRPr="00972216">
        <w:rPr>
          <w:rFonts w:eastAsia="新細明體"/>
          <w:sz w:val="24"/>
          <w:lang w:eastAsia="zh-TW"/>
        </w:rPr>
        <w:t>(GCSI)</w:t>
      </w:r>
      <w:r w:rsidRPr="00972216">
        <w:rPr>
          <w:rFonts w:eastAsia="新細明體" w:hint="eastAsia"/>
          <w:sz w:val="24"/>
          <w:lang w:eastAsia="zh-TW"/>
        </w:rPr>
        <w:t>將在</w:t>
      </w:r>
      <w:r w:rsidRPr="00972216">
        <w:rPr>
          <w:rFonts w:eastAsia="新細明體"/>
          <w:sz w:val="24"/>
          <w:lang w:eastAsia="zh-TW"/>
        </w:rPr>
        <w:t>ICSI</w:t>
      </w:r>
      <w:r w:rsidRPr="00972216">
        <w:rPr>
          <w:rFonts w:eastAsia="新細明體" w:hint="eastAsia"/>
          <w:sz w:val="24"/>
          <w:lang w:eastAsia="zh-TW"/>
        </w:rPr>
        <w:t>會議的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分</w:t>
      </w:r>
      <w:r w:rsidRPr="00972216">
        <w:rPr>
          <w:rFonts w:eastAsia="新細明體" w:hint="eastAsia"/>
          <w:sz w:val="24"/>
          <w:lang w:eastAsia="zh-TW"/>
        </w:rPr>
        <w:t>會場上舉行其最後一輪的項目決賽。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本次</w:t>
      </w:r>
      <w:r w:rsidRPr="00972216">
        <w:rPr>
          <w:rFonts w:eastAsia="新細明體"/>
          <w:sz w:val="24"/>
          <w:lang w:eastAsia="zh-TW"/>
        </w:rPr>
        <w:t>GCSI</w:t>
      </w:r>
      <w:r w:rsidRPr="00972216">
        <w:rPr>
          <w:rFonts w:ascii="新細明體" w:eastAsia="新細明體" w:hAnsi="新細明體" w:hint="eastAsia"/>
          <w:sz w:val="24"/>
          <w:lang w:eastAsia="zh-TW"/>
        </w:rPr>
        <w:t>競賽</w:t>
      </w:r>
      <w:r w:rsidRPr="00972216">
        <w:rPr>
          <w:rFonts w:eastAsia="新細明體" w:hint="eastAsia"/>
          <w:sz w:val="24"/>
          <w:lang w:eastAsia="zh-TW"/>
        </w:rPr>
        <w:t>的目標是促進系統創新，説明傳播創新成果。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將</w:t>
      </w:r>
      <w:r w:rsidRPr="00972216">
        <w:rPr>
          <w:rFonts w:ascii="新細明體" w:eastAsia="新細明體" w:hAnsi="新細明體" w:hint="eastAsia"/>
          <w:sz w:val="24"/>
          <w:lang w:eastAsia="zh-TW"/>
        </w:rPr>
        <w:t>依個別分類，</w:t>
      </w:r>
      <w:r w:rsidRPr="00972216">
        <w:rPr>
          <w:rFonts w:eastAsia="新細明體" w:hint="eastAsia"/>
          <w:sz w:val="24"/>
          <w:lang w:eastAsia="zh-TW"/>
        </w:rPr>
        <w:t>頒發白金、金牌、銀牌、銅牌和證書。</w:t>
      </w:r>
      <w:r w:rsidRPr="00972216">
        <w:rPr>
          <w:rFonts w:eastAsia="新細明體"/>
          <w:sz w:val="24"/>
          <w:lang w:eastAsia="zh-TW"/>
        </w:rPr>
        <w:t xml:space="preserve"> ICSI</w:t>
      </w:r>
      <w:r w:rsidRPr="00972216">
        <w:rPr>
          <w:rFonts w:eastAsia="新細明體" w:hint="eastAsia"/>
          <w:sz w:val="24"/>
          <w:lang w:eastAsia="zh-TW"/>
        </w:rPr>
        <w:t>參與者可以免費參</w:t>
      </w:r>
      <w:r w:rsidRPr="00972216">
        <w:rPr>
          <w:rFonts w:ascii="新細明體" w:eastAsia="新細明體" w:hAnsi="新細明體" w:hint="eastAsia"/>
          <w:sz w:val="24"/>
          <w:lang w:eastAsia="zh-TW"/>
        </w:rPr>
        <w:t>觀</w:t>
      </w:r>
      <w:r w:rsidRPr="00972216">
        <w:rPr>
          <w:rFonts w:eastAsia="新細明體" w:hint="eastAsia"/>
          <w:sz w:val="24"/>
          <w:lang w:eastAsia="zh-TW"/>
        </w:rPr>
        <w:t>專案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報告</w:t>
      </w:r>
      <w:r w:rsidRPr="00972216">
        <w:rPr>
          <w:rFonts w:eastAsia="新細明體" w:hint="eastAsia"/>
          <w:sz w:val="24"/>
          <w:lang w:eastAsia="zh-TW"/>
        </w:rPr>
        <w:t>和演示。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評審委員會保留根據專案品質調整獲獎人數的權利。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詳情見</w:t>
      </w:r>
      <w:hyperlink r:id="rId11" w:history="1">
        <w:r w:rsidRPr="00972216">
          <w:rPr>
            <w:rStyle w:val="aa"/>
            <w:rFonts w:eastAsia="新細明體"/>
            <w:sz w:val="24"/>
            <w:u w:color="0563C1"/>
            <w:lang w:eastAsia="zh-TW"/>
          </w:rPr>
          <w:t>https://www.i-sim.org/icsi2023</w:t>
        </w:r>
      </w:hyperlink>
    </w:p>
    <w:sectPr w:rsidR="008C7C33" w:rsidRPr="008C7C33">
      <w:headerReference w:type="default" r:id="rId12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57E9" w14:textId="77777777" w:rsidR="007170FB" w:rsidRDefault="007170FB">
      <w:r>
        <w:separator/>
      </w:r>
    </w:p>
  </w:endnote>
  <w:endnote w:type="continuationSeparator" w:id="0">
    <w:p w14:paraId="5A0A7ACA" w14:textId="77777777" w:rsidR="007170FB" w:rsidRDefault="0071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B13E" w14:textId="77777777" w:rsidR="007170FB" w:rsidRDefault="007170FB">
      <w:r>
        <w:separator/>
      </w:r>
    </w:p>
  </w:footnote>
  <w:footnote w:type="continuationSeparator" w:id="0">
    <w:p w14:paraId="271FF8E1" w14:textId="77777777" w:rsidR="007170FB" w:rsidRDefault="0071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BEB" w14:textId="77777777" w:rsidR="008B6298" w:rsidRDefault="00B4364F">
    <w:pPr>
      <w:tabs>
        <w:tab w:val="left" w:pos="8222"/>
      </w:tabs>
      <w:snapToGrid w:val="0"/>
      <w:ind w:leftChars="472" w:left="991"/>
      <w:jc w:val="left"/>
      <w:rPr>
        <w:rFonts w:ascii="FangSong" w:eastAsia="FangSong" w:hAnsi="FangSong"/>
        <w:i/>
        <w:color w:val="0070C0"/>
        <w:sz w:val="15"/>
        <w:szCs w:val="15"/>
      </w:rPr>
    </w:pPr>
    <w:bookmarkStart w:id="1" w:name="_Hlk123888761"/>
    <w:r w:rsidRPr="000E1042">
      <w:rPr>
        <w:bCs/>
        <w:noProof/>
        <w:sz w:val="22"/>
      </w:rPr>
      <w:drawing>
        <wp:anchor distT="0" distB="0" distL="114300" distR="114300" simplePos="0" relativeHeight="251669504" behindDoc="1" locked="0" layoutInCell="1" allowOverlap="1" wp14:anchorId="1C81E2E8" wp14:editId="3DEA9CEC">
          <wp:simplePos x="0" y="0"/>
          <wp:positionH relativeFrom="column">
            <wp:posOffset>5619750</wp:posOffset>
          </wp:positionH>
          <wp:positionV relativeFrom="paragraph">
            <wp:posOffset>-273050</wp:posOffset>
          </wp:positionV>
          <wp:extent cx="675005" cy="570865"/>
          <wp:effectExtent l="0" t="0" r="0" b="635"/>
          <wp:wrapTight wrapText="bothSides">
            <wp:wrapPolygon edited="0">
              <wp:start x="0" y="0"/>
              <wp:lineTo x="0" y="20903"/>
              <wp:lineTo x="20726" y="20903"/>
              <wp:lineTo x="2072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92DDE0" wp14:editId="5956D9E7">
              <wp:simplePos x="0" y="0"/>
              <wp:positionH relativeFrom="column">
                <wp:posOffset>4104628</wp:posOffset>
              </wp:positionH>
              <wp:positionV relativeFrom="paragraph">
                <wp:posOffset>-87846</wp:posOffset>
              </wp:positionV>
              <wp:extent cx="1514475" cy="247015"/>
              <wp:effectExtent l="0" t="0" r="0" b="635"/>
              <wp:wrapSquare wrapText="bothSides"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6887F" w14:textId="12AD17DE" w:rsidR="00B4364F" w:rsidRDefault="00972216">
                          <w:r>
                            <w:rPr>
                              <w:rFonts w:eastAsia="新細明體" w:hint="eastAsia"/>
                              <w:kern w:val="0"/>
                              <w:sz w:val="20"/>
                              <w:szCs w:val="20"/>
                              <w:lang w:eastAsia="zh-TW"/>
                            </w:rPr>
                            <w:t>廣東工商職業技術大學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2DDE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23.2pt;margin-top:-6.9pt;width:119.25pt;height:19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" filled="f" stroked="f">
              <v:textbox>
                <w:txbxContent>
                  <w:p w14:paraId="1BD6887F" w14:textId="12AD17DE" w:rsidR="00B4364F" w:rsidRDefault="00972216">
                    <w:r>
                      <w:rPr>
                        <w:rFonts w:eastAsia="新細明體" w:hint="eastAsia"/>
                        <w:kern w:val="0"/>
                        <w:sz w:val="20"/>
                        <w:szCs w:val="20"/>
                        <w:lang w:eastAsia="zh-TW"/>
                      </w:rPr>
                      <w:t>廣東工商職業技術大學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3F252C0" wp14:editId="325D75CE">
          <wp:simplePos x="0" y="0"/>
          <wp:positionH relativeFrom="column">
            <wp:posOffset>3615091</wp:posOffset>
          </wp:positionH>
          <wp:positionV relativeFrom="paragraph">
            <wp:posOffset>-272966</wp:posOffset>
          </wp:positionV>
          <wp:extent cx="629285" cy="583301"/>
          <wp:effectExtent l="0" t="0" r="0" b="7620"/>
          <wp:wrapNone/>
          <wp:docPr id="18" name="图片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487" cy="58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7D2299" wp14:editId="49A51B5A">
              <wp:simplePos x="0" y="0"/>
              <wp:positionH relativeFrom="column">
                <wp:posOffset>2103755</wp:posOffset>
              </wp:positionH>
              <wp:positionV relativeFrom="paragraph">
                <wp:posOffset>-71120</wp:posOffset>
              </wp:positionV>
              <wp:extent cx="1514475" cy="247015"/>
              <wp:effectExtent l="0" t="0" r="0" b="635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013E6" w14:textId="5176E912" w:rsidR="008B6298" w:rsidRDefault="00972216">
                          <w:r w:rsidRPr="00972216">
                            <w:rPr>
                              <w:rFonts w:eastAsia="新細明體" w:hint="eastAsia"/>
                              <w:lang w:eastAsia="zh-TW"/>
                            </w:rPr>
                            <w:t>中華系統性創新學會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D2299" id="_x0000_s1027" type="#_x0000_t202" style="position:absolute;left:0;text-align:left;margin-left:165.65pt;margin-top:-5.6pt;width:119.25pt;height:1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" filled="f" stroked="f">
              <v:textbox>
                <w:txbxContent>
                  <w:p w14:paraId="63B013E6" w14:textId="5176E912" w:rsidR="008B6298" w:rsidRDefault="00972216">
                    <w:r w:rsidRPr="00972216">
                      <w:rPr>
                        <w:rFonts w:eastAsia="新細明體" w:hint="eastAsia"/>
                        <w:lang w:eastAsia="zh-TW"/>
                      </w:rPr>
                      <w:t>中華系統性創新學會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E172861" wp14:editId="39750587">
          <wp:simplePos x="0" y="0"/>
          <wp:positionH relativeFrom="margin">
            <wp:posOffset>1707191</wp:posOffset>
          </wp:positionH>
          <wp:positionV relativeFrom="margin">
            <wp:posOffset>-648707</wp:posOffset>
          </wp:positionV>
          <wp:extent cx="505460" cy="514350"/>
          <wp:effectExtent l="0" t="0" r="0" b="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E249" wp14:editId="1B32E6FC">
              <wp:simplePos x="0" y="0"/>
              <wp:positionH relativeFrom="column">
                <wp:posOffset>169905</wp:posOffset>
              </wp:positionH>
              <wp:positionV relativeFrom="paragraph">
                <wp:posOffset>-75985</wp:posOffset>
              </wp:positionV>
              <wp:extent cx="1773555" cy="46418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B9F142" w14:textId="32D45BD5" w:rsidR="008B6298" w:rsidRDefault="00972216">
                          <w:pPr>
                            <w:pStyle w:val="Web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972216">
                            <w:rPr>
                              <w:rFonts w:hint="eastAsia"/>
                            </w:rPr>
                            <w:t>國際創新方法學會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1E249" id="Text Box 6" o:spid="_x0000_s1028" type="#_x0000_t202" style="position:absolute;left:0;text-align:left;margin-left:13.4pt;margin-top:-6pt;width:139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" filled="f" stroked="f">
              <v:textbox>
                <w:txbxContent>
                  <w:p w14:paraId="76B9F142" w14:textId="32D45BD5" w:rsidR="008B6298" w:rsidRDefault="00972216">
                    <w:pPr>
                      <w:pStyle w:val="Web"/>
                      <w:kinsoku w:val="0"/>
                      <w:overflowPunct w:val="0"/>
                      <w:adjustRightInd w:val="0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8"/>
                        <w:szCs w:val="28"/>
                      </w:rPr>
                    </w:pPr>
                    <w:r w:rsidRPr="00972216">
                      <w:rPr>
                        <w:rFonts w:hint="eastAsia"/>
                      </w:rPr>
                      <w:t>國際創新方法學會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D40A92" wp14:editId="03A63F49">
          <wp:simplePos x="0" y="0"/>
          <wp:positionH relativeFrom="margin">
            <wp:posOffset>-359925</wp:posOffset>
          </wp:positionH>
          <wp:positionV relativeFrom="paragraph">
            <wp:posOffset>-177165</wp:posOffset>
          </wp:positionV>
          <wp:extent cx="624840" cy="420370"/>
          <wp:effectExtent l="0" t="0" r="0" b="0"/>
          <wp:wrapTight wrapText="bothSides">
            <wp:wrapPolygon edited="0">
              <wp:start x="0" y="0"/>
              <wp:lineTo x="0" y="979"/>
              <wp:lineTo x="2634" y="15662"/>
              <wp:lineTo x="0" y="19577"/>
              <wp:lineTo x="0" y="20556"/>
              <wp:lineTo x="21073" y="20556"/>
              <wp:lineTo x="21073" y="19577"/>
              <wp:lineTo x="17780" y="15662"/>
              <wp:lineTo x="21073" y="0"/>
              <wp:lineTo x="0" y="0"/>
            </wp:wrapPolygon>
          </wp:wrapTight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2A0">
      <w:rPr>
        <w:rFonts w:cs="Tahoma" w:hint="eastAsia"/>
        <w:bCs/>
      </w:rPr>
      <w:t xml:space="preserve">                                            </w:t>
    </w:r>
  </w:p>
  <w:bookmarkEnd w:id="1"/>
  <w:p w14:paraId="0EE736B3" w14:textId="77777777" w:rsidR="008B6298" w:rsidRDefault="008B62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11485"/>
    <w:multiLevelType w:val="multilevel"/>
    <w:tmpl w:val="2C711485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F36E0B"/>
    <w:multiLevelType w:val="hybridMultilevel"/>
    <w:tmpl w:val="BD20F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BC6B5D"/>
    <w:multiLevelType w:val="multilevel"/>
    <w:tmpl w:val="4DBC6B5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5C4D31"/>
    <w:multiLevelType w:val="hybridMultilevel"/>
    <w:tmpl w:val="095A1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256472">
    <w:abstractNumId w:val="5"/>
  </w:num>
  <w:num w:numId="2" w16cid:durableId="32270986">
    <w:abstractNumId w:val="3"/>
  </w:num>
  <w:num w:numId="3" w16cid:durableId="104690028">
    <w:abstractNumId w:val="2"/>
  </w:num>
  <w:num w:numId="4" w16cid:durableId="109790525">
    <w:abstractNumId w:val="0"/>
  </w:num>
  <w:num w:numId="5" w16cid:durableId="447746539">
    <w:abstractNumId w:val="1"/>
  </w:num>
  <w:num w:numId="6" w16cid:durableId="1350333927">
    <w:abstractNumId w:val="6"/>
  </w:num>
  <w:num w:numId="7" w16cid:durableId="988940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TKxNDcyMzM3MjFQ0lEKTi0uzszPAymwrAUA8CqYwiwAAAA="/>
  </w:docVars>
  <w:rsids>
    <w:rsidRoot w:val="00172A27"/>
    <w:rsid w:val="00002C33"/>
    <w:rsid w:val="00007287"/>
    <w:rsid w:val="0001211D"/>
    <w:rsid w:val="00017743"/>
    <w:rsid w:val="00022D87"/>
    <w:rsid w:val="00027A94"/>
    <w:rsid w:val="00031510"/>
    <w:rsid w:val="00031B14"/>
    <w:rsid w:val="00045B84"/>
    <w:rsid w:val="0005049E"/>
    <w:rsid w:val="00055AEA"/>
    <w:rsid w:val="0005709B"/>
    <w:rsid w:val="00073764"/>
    <w:rsid w:val="00074C76"/>
    <w:rsid w:val="00084213"/>
    <w:rsid w:val="00085B23"/>
    <w:rsid w:val="000B043A"/>
    <w:rsid w:val="000B71A0"/>
    <w:rsid w:val="000C611C"/>
    <w:rsid w:val="000C71CB"/>
    <w:rsid w:val="000D41F1"/>
    <w:rsid w:val="000D6414"/>
    <w:rsid w:val="000D6FB2"/>
    <w:rsid w:val="000D7383"/>
    <w:rsid w:val="000F3231"/>
    <w:rsid w:val="000F3797"/>
    <w:rsid w:val="000F3F64"/>
    <w:rsid w:val="000F41F5"/>
    <w:rsid w:val="000F63EE"/>
    <w:rsid w:val="000F6B9C"/>
    <w:rsid w:val="000F6D30"/>
    <w:rsid w:val="000F6E5F"/>
    <w:rsid w:val="000F7BBD"/>
    <w:rsid w:val="00102F9B"/>
    <w:rsid w:val="00107EF7"/>
    <w:rsid w:val="001155C8"/>
    <w:rsid w:val="0012002C"/>
    <w:rsid w:val="00121650"/>
    <w:rsid w:val="00122DCC"/>
    <w:rsid w:val="00132642"/>
    <w:rsid w:val="001435BE"/>
    <w:rsid w:val="001513C0"/>
    <w:rsid w:val="00172A27"/>
    <w:rsid w:val="00173408"/>
    <w:rsid w:val="00173D71"/>
    <w:rsid w:val="00180F3C"/>
    <w:rsid w:val="00186FB4"/>
    <w:rsid w:val="001A1547"/>
    <w:rsid w:val="001A2142"/>
    <w:rsid w:val="001B6A75"/>
    <w:rsid w:val="001C1FEC"/>
    <w:rsid w:val="001D20C2"/>
    <w:rsid w:val="001E6722"/>
    <w:rsid w:val="001E7540"/>
    <w:rsid w:val="001E7992"/>
    <w:rsid w:val="001F1E88"/>
    <w:rsid w:val="0021438F"/>
    <w:rsid w:val="00216CE8"/>
    <w:rsid w:val="00222E7B"/>
    <w:rsid w:val="0022442B"/>
    <w:rsid w:val="00226EF7"/>
    <w:rsid w:val="00242EEF"/>
    <w:rsid w:val="00245809"/>
    <w:rsid w:val="00245F25"/>
    <w:rsid w:val="0025374E"/>
    <w:rsid w:val="00260940"/>
    <w:rsid w:val="00265794"/>
    <w:rsid w:val="002868D6"/>
    <w:rsid w:val="00293447"/>
    <w:rsid w:val="002A0F50"/>
    <w:rsid w:val="002A1E96"/>
    <w:rsid w:val="002A606A"/>
    <w:rsid w:val="002B1AE3"/>
    <w:rsid w:val="002C79A8"/>
    <w:rsid w:val="002D4BA0"/>
    <w:rsid w:val="002E093D"/>
    <w:rsid w:val="002E09AB"/>
    <w:rsid w:val="002E3077"/>
    <w:rsid w:val="002F12AD"/>
    <w:rsid w:val="002F18B0"/>
    <w:rsid w:val="00300457"/>
    <w:rsid w:val="003054B2"/>
    <w:rsid w:val="00305E3F"/>
    <w:rsid w:val="0030624E"/>
    <w:rsid w:val="00312AC3"/>
    <w:rsid w:val="0033288D"/>
    <w:rsid w:val="00332A3A"/>
    <w:rsid w:val="00340999"/>
    <w:rsid w:val="00357E76"/>
    <w:rsid w:val="00364718"/>
    <w:rsid w:val="003703CB"/>
    <w:rsid w:val="00370936"/>
    <w:rsid w:val="00370E1C"/>
    <w:rsid w:val="0037407A"/>
    <w:rsid w:val="00374380"/>
    <w:rsid w:val="00374933"/>
    <w:rsid w:val="0037793E"/>
    <w:rsid w:val="00391E21"/>
    <w:rsid w:val="003928D3"/>
    <w:rsid w:val="003973C8"/>
    <w:rsid w:val="003A02A0"/>
    <w:rsid w:val="003A3E30"/>
    <w:rsid w:val="003B1484"/>
    <w:rsid w:val="003C42DE"/>
    <w:rsid w:val="003D1512"/>
    <w:rsid w:val="003D2615"/>
    <w:rsid w:val="003D73D3"/>
    <w:rsid w:val="003E2FCF"/>
    <w:rsid w:val="003E6472"/>
    <w:rsid w:val="003E6D1C"/>
    <w:rsid w:val="003F15C1"/>
    <w:rsid w:val="003F48F5"/>
    <w:rsid w:val="003F77FC"/>
    <w:rsid w:val="00414136"/>
    <w:rsid w:val="004210B2"/>
    <w:rsid w:val="00421E0B"/>
    <w:rsid w:val="004268F5"/>
    <w:rsid w:val="00431F81"/>
    <w:rsid w:val="004322F1"/>
    <w:rsid w:val="00436219"/>
    <w:rsid w:val="00447614"/>
    <w:rsid w:val="0045011E"/>
    <w:rsid w:val="00452E8D"/>
    <w:rsid w:val="00453F8C"/>
    <w:rsid w:val="00454754"/>
    <w:rsid w:val="00460FCA"/>
    <w:rsid w:val="004636EA"/>
    <w:rsid w:val="00480BC6"/>
    <w:rsid w:val="00490916"/>
    <w:rsid w:val="004936E3"/>
    <w:rsid w:val="004940A5"/>
    <w:rsid w:val="0049413F"/>
    <w:rsid w:val="004974F3"/>
    <w:rsid w:val="004A0D71"/>
    <w:rsid w:val="004A2B9D"/>
    <w:rsid w:val="004A6B4B"/>
    <w:rsid w:val="004B27D6"/>
    <w:rsid w:val="004C3654"/>
    <w:rsid w:val="004D03C2"/>
    <w:rsid w:val="004D47D2"/>
    <w:rsid w:val="004D7794"/>
    <w:rsid w:val="004E2AAB"/>
    <w:rsid w:val="004E545A"/>
    <w:rsid w:val="004F5CA3"/>
    <w:rsid w:val="005110BA"/>
    <w:rsid w:val="00514036"/>
    <w:rsid w:val="00516A27"/>
    <w:rsid w:val="00530D2E"/>
    <w:rsid w:val="00535165"/>
    <w:rsid w:val="00541E38"/>
    <w:rsid w:val="00563CA5"/>
    <w:rsid w:val="00577F0C"/>
    <w:rsid w:val="005953DC"/>
    <w:rsid w:val="00596255"/>
    <w:rsid w:val="005A0698"/>
    <w:rsid w:val="005A3426"/>
    <w:rsid w:val="005A38B7"/>
    <w:rsid w:val="005A4072"/>
    <w:rsid w:val="005A722A"/>
    <w:rsid w:val="005B3158"/>
    <w:rsid w:val="005B521E"/>
    <w:rsid w:val="005B5610"/>
    <w:rsid w:val="005C1D1B"/>
    <w:rsid w:val="005D08E7"/>
    <w:rsid w:val="005E0815"/>
    <w:rsid w:val="006009A9"/>
    <w:rsid w:val="00602323"/>
    <w:rsid w:val="006143AB"/>
    <w:rsid w:val="00614A11"/>
    <w:rsid w:val="00623132"/>
    <w:rsid w:val="00625AE1"/>
    <w:rsid w:val="006277A0"/>
    <w:rsid w:val="00627B0C"/>
    <w:rsid w:val="00635693"/>
    <w:rsid w:val="00651031"/>
    <w:rsid w:val="00654B04"/>
    <w:rsid w:val="00665B16"/>
    <w:rsid w:val="00665D03"/>
    <w:rsid w:val="00675E90"/>
    <w:rsid w:val="00676281"/>
    <w:rsid w:val="0068208B"/>
    <w:rsid w:val="00687803"/>
    <w:rsid w:val="006953CA"/>
    <w:rsid w:val="00696C2E"/>
    <w:rsid w:val="006A78C3"/>
    <w:rsid w:val="006A7C00"/>
    <w:rsid w:val="006B017F"/>
    <w:rsid w:val="006B5A69"/>
    <w:rsid w:val="006C14B8"/>
    <w:rsid w:val="006C160B"/>
    <w:rsid w:val="006C223A"/>
    <w:rsid w:val="006C2499"/>
    <w:rsid w:val="006D4EB1"/>
    <w:rsid w:val="006D6CCA"/>
    <w:rsid w:val="006E665E"/>
    <w:rsid w:val="006F1252"/>
    <w:rsid w:val="007130B9"/>
    <w:rsid w:val="00713559"/>
    <w:rsid w:val="007170FB"/>
    <w:rsid w:val="00721FE9"/>
    <w:rsid w:val="00734464"/>
    <w:rsid w:val="00736695"/>
    <w:rsid w:val="0074101D"/>
    <w:rsid w:val="00744783"/>
    <w:rsid w:val="007471EC"/>
    <w:rsid w:val="007475B0"/>
    <w:rsid w:val="00756DCE"/>
    <w:rsid w:val="007671D6"/>
    <w:rsid w:val="007836F1"/>
    <w:rsid w:val="00787BEB"/>
    <w:rsid w:val="00790635"/>
    <w:rsid w:val="00794691"/>
    <w:rsid w:val="007949A6"/>
    <w:rsid w:val="007A229A"/>
    <w:rsid w:val="007B1EF9"/>
    <w:rsid w:val="007B5512"/>
    <w:rsid w:val="007D3F30"/>
    <w:rsid w:val="007E1DF2"/>
    <w:rsid w:val="007E6830"/>
    <w:rsid w:val="007E71E4"/>
    <w:rsid w:val="007E7383"/>
    <w:rsid w:val="007E76F8"/>
    <w:rsid w:val="007F1C54"/>
    <w:rsid w:val="007F2C9C"/>
    <w:rsid w:val="00804E45"/>
    <w:rsid w:val="0080780C"/>
    <w:rsid w:val="00811877"/>
    <w:rsid w:val="00811B34"/>
    <w:rsid w:val="00811C62"/>
    <w:rsid w:val="00813FFA"/>
    <w:rsid w:val="00816DE2"/>
    <w:rsid w:val="008175FC"/>
    <w:rsid w:val="008360F9"/>
    <w:rsid w:val="00847F00"/>
    <w:rsid w:val="00867238"/>
    <w:rsid w:val="0087084B"/>
    <w:rsid w:val="0087248B"/>
    <w:rsid w:val="008739CE"/>
    <w:rsid w:val="00876346"/>
    <w:rsid w:val="0087763A"/>
    <w:rsid w:val="00877808"/>
    <w:rsid w:val="00883B27"/>
    <w:rsid w:val="008850D3"/>
    <w:rsid w:val="0089052F"/>
    <w:rsid w:val="008931CA"/>
    <w:rsid w:val="00895D39"/>
    <w:rsid w:val="008972EA"/>
    <w:rsid w:val="008A1608"/>
    <w:rsid w:val="008A2D3D"/>
    <w:rsid w:val="008A5291"/>
    <w:rsid w:val="008A628E"/>
    <w:rsid w:val="008B1B8D"/>
    <w:rsid w:val="008B6298"/>
    <w:rsid w:val="008C5CFD"/>
    <w:rsid w:val="008C7C33"/>
    <w:rsid w:val="008D038C"/>
    <w:rsid w:val="008D7331"/>
    <w:rsid w:val="00900639"/>
    <w:rsid w:val="00901E2D"/>
    <w:rsid w:val="00916287"/>
    <w:rsid w:val="009222EE"/>
    <w:rsid w:val="00933FC0"/>
    <w:rsid w:val="00937D33"/>
    <w:rsid w:val="00945E03"/>
    <w:rsid w:val="00946B3B"/>
    <w:rsid w:val="00950EC7"/>
    <w:rsid w:val="00951F71"/>
    <w:rsid w:val="00960D1C"/>
    <w:rsid w:val="009627AC"/>
    <w:rsid w:val="00963C0E"/>
    <w:rsid w:val="009659FA"/>
    <w:rsid w:val="00965A24"/>
    <w:rsid w:val="0097078E"/>
    <w:rsid w:val="0097096C"/>
    <w:rsid w:val="00971D54"/>
    <w:rsid w:val="00972216"/>
    <w:rsid w:val="00973386"/>
    <w:rsid w:val="009923FF"/>
    <w:rsid w:val="009931FB"/>
    <w:rsid w:val="00994D5C"/>
    <w:rsid w:val="009B2A57"/>
    <w:rsid w:val="009B31E0"/>
    <w:rsid w:val="009B4815"/>
    <w:rsid w:val="009C1A79"/>
    <w:rsid w:val="009C6051"/>
    <w:rsid w:val="009D2B07"/>
    <w:rsid w:val="009E63D4"/>
    <w:rsid w:val="009F0172"/>
    <w:rsid w:val="009F17F7"/>
    <w:rsid w:val="00A0428A"/>
    <w:rsid w:val="00A17CC7"/>
    <w:rsid w:val="00A3214C"/>
    <w:rsid w:val="00A332BA"/>
    <w:rsid w:val="00A57F6C"/>
    <w:rsid w:val="00A640B5"/>
    <w:rsid w:val="00A72F35"/>
    <w:rsid w:val="00A8764F"/>
    <w:rsid w:val="00A87E91"/>
    <w:rsid w:val="00A90E35"/>
    <w:rsid w:val="00A9202C"/>
    <w:rsid w:val="00A978A2"/>
    <w:rsid w:val="00AA2C1C"/>
    <w:rsid w:val="00AA3A4F"/>
    <w:rsid w:val="00AA3E15"/>
    <w:rsid w:val="00AB4C4A"/>
    <w:rsid w:val="00AC7C9F"/>
    <w:rsid w:val="00B04E23"/>
    <w:rsid w:val="00B04E7C"/>
    <w:rsid w:val="00B205C4"/>
    <w:rsid w:val="00B31E5C"/>
    <w:rsid w:val="00B32336"/>
    <w:rsid w:val="00B4364F"/>
    <w:rsid w:val="00B43FFA"/>
    <w:rsid w:val="00B44131"/>
    <w:rsid w:val="00B4484D"/>
    <w:rsid w:val="00B521C2"/>
    <w:rsid w:val="00B54AEB"/>
    <w:rsid w:val="00B55FBC"/>
    <w:rsid w:val="00B56589"/>
    <w:rsid w:val="00B60B87"/>
    <w:rsid w:val="00B6210A"/>
    <w:rsid w:val="00B63CD0"/>
    <w:rsid w:val="00B720D4"/>
    <w:rsid w:val="00B86724"/>
    <w:rsid w:val="00B939AC"/>
    <w:rsid w:val="00B9412B"/>
    <w:rsid w:val="00B9586F"/>
    <w:rsid w:val="00B95914"/>
    <w:rsid w:val="00BA1837"/>
    <w:rsid w:val="00BB00A7"/>
    <w:rsid w:val="00BB22F8"/>
    <w:rsid w:val="00BB3E40"/>
    <w:rsid w:val="00BB743A"/>
    <w:rsid w:val="00BC24CB"/>
    <w:rsid w:val="00BC3638"/>
    <w:rsid w:val="00BC5067"/>
    <w:rsid w:val="00BC7FE5"/>
    <w:rsid w:val="00BD59BC"/>
    <w:rsid w:val="00BF4D9E"/>
    <w:rsid w:val="00C0130A"/>
    <w:rsid w:val="00C06956"/>
    <w:rsid w:val="00C14B2C"/>
    <w:rsid w:val="00C15D13"/>
    <w:rsid w:val="00C229DE"/>
    <w:rsid w:val="00C27146"/>
    <w:rsid w:val="00C32543"/>
    <w:rsid w:val="00C33CE3"/>
    <w:rsid w:val="00C43A1E"/>
    <w:rsid w:val="00C44B36"/>
    <w:rsid w:val="00C478B5"/>
    <w:rsid w:val="00C50C3D"/>
    <w:rsid w:val="00C546B1"/>
    <w:rsid w:val="00C6465C"/>
    <w:rsid w:val="00C778C1"/>
    <w:rsid w:val="00C81FED"/>
    <w:rsid w:val="00C85348"/>
    <w:rsid w:val="00CA6B6B"/>
    <w:rsid w:val="00CC4320"/>
    <w:rsid w:val="00CD7AE4"/>
    <w:rsid w:val="00CE3BBD"/>
    <w:rsid w:val="00CE7206"/>
    <w:rsid w:val="00CF3DB7"/>
    <w:rsid w:val="00D20BE8"/>
    <w:rsid w:val="00D31D89"/>
    <w:rsid w:val="00D35F01"/>
    <w:rsid w:val="00D40F39"/>
    <w:rsid w:val="00D669F0"/>
    <w:rsid w:val="00D72109"/>
    <w:rsid w:val="00D7644A"/>
    <w:rsid w:val="00D845B8"/>
    <w:rsid w:val="00D87BBE"/>
    <w:rsid w:val="00D94B33"/>
    <w:rsid w:val="00DA0E0D"/>
    <w:rsid w:val="00DA2874"/>
    <w:rsid w:val="00DA5CF3"/>
    <w:rsid w:val="00DB060A"/>
    <w:rsid w:val="00DB4A78"/>
    <w:rsid w:val="00DB599B"/>
    <w:rsid w:val="00DB5FF9"/>
    <w:rsid w:val="00DB712D"/>
    <w:rsid w:val="00DD0846"/>
    <w:rsid w:val="00DD6FAB"/>
    <w:rsid w:val="00DD6FCE"/>
    <w:rsid w:val="00DE0B4E"/>
    <w:rsid w:val="00E01C42"/>
    <w:rsid w:val="00E030A3"/>
    <w:rsid w:val="00E1255F"/>
    <w:rsid w:val="00E1432E"/>
    <w:rsid w:val="00E16BCC"/>
    <w:rsid w:val="00E30882"/>
    <w:rsid w:val="00E31A93"/>
    <w:rsid w:val="00E34968"/>
    <w:rsid w:val="00E401A0"/>
    <w:rsid w:val="00E40D29"/>
    <w:rsid w:val="00E50BFB"/>
    <w:rsid w:val="00E5157B"/>
    <w:rsid w:val="00E57F18"/>
    <w:rsid w:val="00E6636F"/>
    <w:rsid w:val="00E70A28"/>
    <w:rsid w:val="00E772E0"/>
    <w:rsid w:val="00E80AE3"/>
    <w:rsid w:val="00E8366D"/>
    <w:rsid w:val="00E87421"/>
    <w:rsid w:val="00E87B12"/>
    <w:rsid w:val="00EA26DB"/>
    <w:rsid w:val="00EA2953"/>
    <w:rsid w:val="00EA6390"/>
    <w:rsid w:val="00EC1610"/>
    <w:rsid w:val="00EC71B6"/>
    <w:rsid w:val="00ED52DA"/>
    <w:rsid w:val="00ED7E25"/>
    <w:rsid w:val="00EF6B58"/>
    <w:rsid w:val="00F04C72"/>
    <w:rsid w:val="00F05345"/>
    <w:rsid w:val="00F10008"/>
    <w:rsid w:val="00F1637A"/>
    <w:rsid w:val="00F22145"/>
    <w:rsid w:val="00F401BB"/>
    <w:rsid w:val="00F420DD"/>
    <w:rsid w:val="00F4251A"/>
    <w:rsid w:val="00F621D9"/>
    <w:rsid w:val="00F64A4F"/>
    <w:rsid w:val="00F714A6"/>
    <w:rsid w:val="00F7278F"/>
    <w:rsid w:val="00F84ACB"/>
    <w:rsid w:val="00F9201D"/>
    <w:rsid w:val="00F9383A"/>
    <w:rsid w:val="00F93DD0"/>
    <w:rsid w:val="00F95105"/>
    <w:rsid w:val="00F96F3F"/>
    <w:rsid w:val="00F96FC7"/>
    <w:rsid w:val="00FA06AB"/>
    <w:rsid w:val="00FA1734"/>
    <w:rsid w:val="00FB3AC7"/>
    <w:rsid w:val="00FC788B"/>
    <w:rsid w:val="00FD2586"/>
    <w:rsid w:val="00FD43AC"/>
    <w:rsid w:val="00FF1D61"/>
    <w:rsid w:val="268F75D5"/>
    <w:rsid w:val="3DFD3B10"/>
    <w:rsid w:val="7E0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880D9"/>
  <w15:docId w15:val="{F0421AB6-C8B8-410A-AB8D-F29FD16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Calibri Light" w:eastAsia="新細明體" w:hAnsi="Calibri Light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9">
    <w:name w:val="FollowedHyperlink"/>
    <w:uiPriority w:val="99"/>
    <w:unhideWhenUsed/>
    <w:rPr>
      <w:rFonts w:ascii="Times New Roman" w:eastAsia="SimSun" w:hAnsi="Times New Roman" w:cs="Times New Roman"/>
      <w:color w:val="954F72"/>
      <w:u w:val="single"/>
    </w:rPr>
  </w:style>
  <w:style w:type="character" w:styleId="aa">
    <w:name w:val="Hyperlink"/>
    <w:uiPriority w:val="99"/>
    <w:unhideWhenUsed/>
    <w:rPr>
      <w:rFonts w:ascii="Times New Roman" w:eastAsia="SimSun" w:hAnsi="Times New Roman" w:cs="Times New Roman"/>
      <w:color w:val="0563C1"/>
      <w:u w:val="single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34"/>
    <w:qFormat/>
    <w:pPr>
      <w:ind w:leftChars="400" w:left="8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default">
    <w:name w:val="default"/>
    <w:basedOn w:val="a"/>
    <w:uiPriority w:val="99"/>
    <w:pPr>
      <w:widowControl/>
      <w:jc w:val="left"/>
    </w:pPr>
    <w:rPr>
      <w:kern w:val="0"/>
      <w:sz w:val="24"/>
      <w:lang w:val="en-GB"/>
    </w:rPr>
  </w:style>
  <w:style w:type="character" w:customStyle="1" w:styleId="a4">
    <w:name w:val="註解方塊文字 字元"/>
    <w:link w:val="a3"/>
    <w:uiPriority w:val="99"/>
    <w:semiHidden/>
    <w:rPr>
      <w:rFonts w:ascii="Calibri Light" w:eastAsia="新細明體" w:hAnsi="Calibri Light" w:cs="Times New Roman"/>
      <w:kern w:val="2"/>
      <w:sz w:val="18"/>
      <w:szCs w:val="18"/>
      <w:lang w:eastAsia="zh-CN"/>
    </w:rPr>
  </w:style>
  <w:style w:type="character" w:customStyle="1" w:styleId="a8">
    <w:name w:val="頁首 字元"/>
    <w:link w:val="a7"/>
    <w:uiPriority w:val="99"/>
    <w:rPr>
      <w:rFonts w:ascii="Times New Roman" w:eastAsia="SimSun" w:hAnsi="Times New Roman" w:cs="Times New Roman"/>
      <w:kern w:val="2"/>
      <w:lang w:eastAsia="zh-CN"/>
    </w:rPr>
  </w:style>
  <w:style w:type="character" w:customStyle="1" w:styleId="a6">
    <w:name w:val="頁尾 字元"/>
    <w:link w:val="a5"/>
    <w:uiPriority w:val="99"/>
    <w:rPr>
      <w:rFonts w:ascii="Times New Roman" w:eastAsia="SimSun" w:hAnsi="Times New Roman" w:cs="Times New Roman"/>
      <w:kern w:val="2"/>
      <w:lang w:eastAsia="zh-CN"/>
    </w:rPr>
  </w:style>
  <w:style w:type="paragraph" w:styleId="ac">
    <w:name w:val="List Paragraph"/>
    <w:basedOn w:val="a"/>
    <w:uiPriority w:val="34"/>
    <w:qFormat/>
    <w:rsid w:val="008C7C33"/>
    <w:pPr>
      <w:ind w:leftChars="200" w:left="480"/>
    </w:pPr>
  </w:style>
  <w:style w:type="character" w:customStyle="1" w:styleId="10">
    <w:name w:val="未解析的提及1"/>
    <w:basedOn w:val="a0"/>
    <w:uiPriority w:val="99"/>
    <w:semiHidden/>
    <w:unhideWhenUsed/>
    <w:rsid w:val="008C7C33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0B043A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3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-sim.org/icsi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sm.systematic-innovation.org/sharing/aPNaYRuP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m/search?rlz=1C1CHBF_zh-TWTW1038TW1038&amp;q=%E8%82%87%E6%85%B6%E4%B8%83%E6%98%9F%E6%B9%96%E5%9C%8B%E5%AE%B6%E5%85%AC%E5%9C%92&amp;tbm=isch&amp;source=univ&amp;fir=e5YPcI6AnX5mGM%252CPd8XhLCdNCKv5M%252C_%253B_4MbVmsepeUrLM%252CQLECUGfWESc1EM%252C_%253BwFYJF2x_IWyFUM%252Co7R6vNZfJSkrfM%252C_%253BcUGEIlhMEoC-rM%252CrggDnOYP9tq8QM%252C_%253B3US2GZncDwr8iM%252CK119b2DQxdDyMM%252C_%253BnXN9-SgzXWGU2M%252CdUrS3tsNZMYZXM%252C_%253BjkDUuw3K7KK6kM%252CdUrS3tsNZMYZXM%252C_%253BFx_PJzVteryW6M%252Co7R6vNZfJSkrfM%252C_%253Bit7gfGUC3avTCM%252Cz8c-R9QzC3svyM%252C_%253BOs7EbQXGKRXTcM%252CrrTfMf2qMkK_bM%252C_&amp;usg=AI4_-kS8e5qzOIusAVE9-To6AYVAqSNVLA&amp;sa=X&amp;ved=2ahUKEwiq9eWJxL3_AhW-BhAIHTGSBEwQjJkEegQIORAC&amp;biw=1229&amp;bih=577&amp;dpr=1.5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55"/>
    <customShpInfo spid="_x0000_s2057"/>
    <customShpInfo spid="_x0000_s206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C715F3-2F71-4761-9AC7-52BC71CA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11th International Conference on Systematic Innovation (ICSI) &amp; the 10th Global Competition on Systematic Innovation (GCSI)</dc:title>
  <dc:subject/>
  <dc:creator>User</dc:creator>
  <cp:keywords/>
  <dc:description/>
  <cp:lastModifiedBy>Chiaoling NI</cp:lastModifiedBy>
  <cp:revision>19</cp:revision>
  <cp:lastPrinted>2023-01-12T07:44:00Z</cp:lastPrinted>
  <dcterms:created xsi:type="dcterms:W3CDTF">2023-05-13T09:25:00Z</dcterms:created>
  <dcterms:modified xsi:type="dcterms:W3CDTF">2023-07-31T06:01:00Z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1033-0.0.0.0</vt:lpwstr>
  </property>
</Properties>
</file>